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9D3" w:rsidRDefault="00D159D3" w:rsidP="004D76A6">
      <w:pPr>
        <w:rPr>
          <w:rFonts w:ascii="Calibri" w:hAnsi="Calibri" w:cs="Calibri"/>
          <w:sz w:val="22"/>
          <w:szCs w:val="22"/>
        </w:rPr>
      </w:pPr>
    </w:p>
    <w:p w:rsidR="004E3E6F" w:rsidRPr="009A27E6" w:rsidRDefault="004E3E6F" w:rsidP="009A27E6">
      <w:pPr>
        <w:pStyle w:val="Titolo"/>
        <w:jc w:val="center"/>
        <w:rPr>
          <w:b/>
          <w:sz w:val="36"/>
        </w:rPr>
      </w:pPr>
      <w:r w:rsidRPr="009A27E6">
        <w:rPr>
          <w:b/>
          <w:sz w:val="36"/>
        </w:rPr>
        <w:t xml:space="preserve">PROGRAMMAZIONE </w:t>
      </w:r>
      <w:r w:rsidR="00B65330">
        <w:rPr>
          <w:b/>
          <w:sz w:val="36"/>
        </w:rPr>
        <w:t xml:space="preserve">DISCIPLINARE </w:t>
      </w:r>
    </w:p>
    <w:tbl>
      <w:tblPr>
        <w:tblStyle w:val="Grigliatabella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6634"/>
        <w:gridCol w:w="3144"/>
      </w:tblGrid>
      <w:tr w:rsidR="00B65330" w:rsidRPr="00B65330" w:rsidTr="00B65330">
        <w:tc>
          <w:tcPr>
            <w:tcW w:w="9778" w:type="dxa"/>
            <w:gridSpan w:val="2"/>
            <w:tcBorders>
              <w:top w:val="nil"/>
            </w:tcBorders>
          </w:tcPr>
          <w:p w:rsidR="00B65330" w:rsidRPr="00B65330" w:rsidRDefault="00C45689" w:rsidP="00B65330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Docente</w:t>
            </w:r>
            <w:r w:rsidR="00192771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:</w:t>
            </w:r>
            <w:r w:rsidR="00AF5ED5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</w:t>
            </w:r>
            <w:r w:rsidR="00192771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B</w:t>
            </w:r>
            <w:r w:rsidR="00AF5ED5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arone Annette Inge</w:t>
            </w:r>
          </w:p>
        </w:tc>
      </w:tr>
      <w:tr w:rsidR="00B65330" w:rsidRPr="00B65330" w:rsidTr="00B65330">
        <w:tc>
          <w:tcPr>
            <w:tcW w:w="9778" w:type="dxa"/>
            <w:gridSpan w:val="2"/>
          </w:tcPr>
          <w:p w:rsidR="00B65330" w:rsidRPr="00B65330" w:rsidRDefault="00B65330" w:rsidP="00B65330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Disciplina</w:t>
            </w:r>
            <w:r w:rsidR="00AF5ED5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: Inglese</w:t>
            </w:r>
          </w:p>
        </w:tc>
      </w:tr>
      <w:tr w:rsidR="00B65330" w:rsidRPr="00B65330" w:rsidTr="00B65330">
        <w:tc>
          <w:tcPr>
            <w:tcW w:w="6634" w:type="dxa"/>
          </w:tcPr>
          <w:p w:rsidR="00B65330" w:rsidRPr="00B65330" w:rsidRDefault="00B65330" w:rsidP="00B65330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Classe</w:t>
            </w:r>
            <w:r w:rsidR="00AF5ED5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: 2 C/S</w:t>
            </w:r>
          </w:p>
        </w:tc>
        <w:tc>
          <w:tcPr>
            <w:tcW w:w="3144" w:type="dxa"/>
          </w:tcPr>
          <w:p w:rsidR="00B65330" w:rsidRPr="00B65330" w:rsidRDefault="00B65330" w:rsidP="0011020D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A.S.</w:t>
            </w:r>
            <w:r w:rsidR="00C4568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201</w:t>
            </w:r>
            <w:r w:rsidR="0011020D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5</w:t>
            </w:r>
            <w:r w:rsidR="00C4568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/201</w:t>
            </w:r>
            <w:r w:rsidR="0011020D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6</w:t>
            </w:r>
          </w:p>
        </w:tc>
      </w:tr>
    </w:tbl>
    <w:p w:rsidR="009A27E6" w:rsidRDefault="009A27E6" w:rsidP="009A27E6">
      <w:pPr>
        <w:pStyle w:val="Titolo1"/>
      </w:pPr>
      <w:r>
        <w:t>Descrizione della situazione iniziale della classe</w:t>
      </w:r>
    </w:p>
    <w:p w:rsidR="009A27E6" w:rsidRPr="009A27E6" w:rsidRDefault="009A27E6" w:rsidP="004D76A6">
      <w:pPr>
        <w:rPr>
          <w:rFonts w:ascii="Calibri" w:hAnsi="Calibri" w:cs="Calibri"/>
          <w:b/>
          <w:sz w:val="22"/>
          <w:szCs w:val="22"/>
        </w:rPr>
      </w:pPr>
    </w:p>
    <w:p w:rsidR="00E41272" w:rsidRDefault="00E41272" w:rsidP="004D76A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Prove</w:t>
      </w:r>
      <w:r w:rsidRPr="00E41272">
        <w:rPr>
          <w:rFonts w:ascii="Calibri" w:hAnsi="Calibri" w:cs="Calibri"/>
          <w:b/>
          <w:sz w:val="22"/>
          <w:szCs w:val="22"/>
        </w:rPr>
        <w:t>di ingresso</w:t>
      </w:r>
      <w:r w:rsidR="009A0189">
        <w:rPr>
          <w:rFonts w:ascii="Calibri" w:hAnsi="Calibri" w:cs="Calibri"/>
          <w:b/>
          <w:sz w:val="22"/>
          <w:szCs w:val="22"/>
        </w:rPr>
        <w:t xml:space="preserve"> o risultati del modulo zero d’ingresso</w:t>
      </w:r>
      <w:r w:rsidR="00E337CA" w:rsidRPr="00E337CA">
        <w:rPr>
          <w:rFonts w:ascii="Calibri" w:hAnsi="Calibri" w:cs="Calibri"/>
          <w:sz w:val="22"/>
          <w:szCs w:val="22"/>
        </w:rPr>
        <w:t xml:space="preserve"> (barrare con una croce le tipologie di prova/e utilizzate)</w:t>
      </w:r>
    </w:p>
    <w:p w:rsidR="003E66DD" w:rsidRPr="00E41272" w:rsidRDefault="003E66DD" w:rsidP="004D76A6">
      <w:pPr>
        <w:rPr>
          <w:rFonts w:ascii="Calibri" w:hAnsi="Calibri" w:cs="Calibri"/>
          <w:b/>
          <w:sz w:val="22"/>
          <w:szCs w:val="22"/>
        </w:rPr>
      </w:pPr>
    </w:p>
    <w:p w:rsidR="00E41272" w:rsidRPr="003E66DD" w:rsidRDefault="003E66DD" w:rsidP="004D76A6">
      <w:pPr>
        <w:rPr>
          <w:rFonts w:ascii="Calibri" w:hAnsi="Calibri" w:cs="Calibri"/>
          <w:b/>
          <w:i/>
          <w:sz w:val="20"/>
          <w:szCs w:val="20"/>
        </w:rPr>
      </w:pPr>
      <w:r w:rsidRPr="003E66DD">
        <w:rPr>
          <w:rFonts w:ascii="Calibri" w:hAnsi="Calibri" w:cs="Calibri"/>
          <w:b/>
          <w:i/>
          <w:sz w:val="20"/>
          <w:szCs w:val="20"/>
        </w:rPr>
        <w:t>Strumenti di rilevazione</w:t>
      </w:r>
    </w:p>
    <w:tbl>
      <w:tblPr>
        <w:tblStyle w:val="Grigliatabella"/>
        <w:tblW w:w="0" w:type="auto"/>
        <w:tblLook w:val="04A0"/>
      </w:tblPr>
      <w:tblGrid>
        <w:gridCol w:w="5778"/>
        <w:gridCol w:w="4000"/>
      </w:tblGrid>
      <w:tr w:rsidR="009A0189" w:rsidTr="0011020D">
        <w:tc>
          <w:tcPr>
            <w:tcW w:w="5778" w:type="dxa"/>
          </w:tcPr>
          <w:p w:rsidR="009A0189" w:rsidRDefault="009A0189" w:rsidP="00EE112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EE1125">
              <w:rPr>
                <w:rFonts w:ascii="Calibri" w:hAnsi="Calibri" w:cs="Calibri"/>
                <w:sz w:val="22"/>
                <w:szCs w:val="22"/>
              </w:rPr>
              <w:t xml:space="preserve">prova </w:t>
            </w:r>
            <w:r>
              <w:rPr>
                <w:rFonts w:ascii="Calibri" w:hAnsi="Calibri" w:cs="Calibri"/>
                <w:sz w:val="22"/>
                <w:szCs w:val="22"/>
              </w:rPr>
              <w:t>di scrittura</w:t>
            </w:r>
            <w:r w:rsidR="00EE1125">
              <w:rPr>
                <w:rFonts w:ascii="Calibri" w:hAnsi="Calibri" w:cs="Calibri"/>
                <w:sz w:val="22"/>
                <w:szCs w:val="22"/>
              </w:rPr>
              <w:t xml:space="preserve"> (saggio, articolo, tema…)</w:t>
            </w:r>
          </w:p>
        </w:tc>
        <w:tc>
          <w:tcPr>
            <w:tcW w:w="4000" w:type="dxa"/>
          </w:tcPr>
          <w:p w:rsidR="009A0189" w:rsidRDefault="00AF5ED5" w:rsidP="00EE112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x</w:t>
            </w:r>
            <w:r w:rsidR="009A0189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9A0189">
              <w:rPr>
                <w:rFonts w:ascii="Calibri" w:hAnsi="Calibri" w:cs="Calibri"/>
                <w:sz w:val="22"/>
                <w:szCs w:val="22"/>
              </w:rPr>
              <w:t xml:space="preserve"> colloquio</w:t>
            </w:r>
          </w:p>
        </w:tc>
      </w:tr>
      <w:tr w:rsidR="009A0189" w:rsidRPr="009A0189" w:rsidTr="0011020D">
        <w:tc>
          <w:tcPr>
            <w:tcW w:w="5778" w:type="dxa"/>
          </w:tcPr>
          <w:p w:rsidR="009A0189" w:rsidRDefault="009A0189" w:rsidP="00E337CA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E337CA">
              <w:rPr>
                <w:rFonts w:ascii="Calibri" w:hAnsi="Calibri" w:cs="Calibri"/>
                <w:sz w:val="22"/>
                <w:szCs w:val="22"/>
              </w:rPr>
              <w:t>analisi testo</w:t>
            </w:r>
          </w:p>
        </w:tc>
        <w:tc>
          <w:tcPr>
            <w:tcW w:w="4000" w:type="dxa"/>
          </w:tcPr>
          <w:p w:rsidR="009A0189" w:rsidRPr="009A0189" w:rsidRDefault="009A0189" w:rsidP="009A0189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9A0189">
              <w:rPr>
                <w:rFonts w:ascii="MS Gothic" w:eastAsia="MS Gothic" w:hAnsi="MS Gothic" w:cs="MS Gothic" w:hint="eastAsia"/>
                <w:sz w:val="22"/>
                <w:szCs w:val="22"/>
                <w:lang w:val="en-US"/>
              </w:rPr>
              <w:t>☐</w:t>
            </w:r>
            <w:r w:rsidRPr="009A018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test a ri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s</w:t>
            </w:r>
            <w:r w:rsidRPr="009A0189">
              <w:rPr>
                <w:rFonts w:ascii="Calibri" w:hAnsi="Calibri" w:cs="Calibri"/>
                <w:sz w:val="22"/>
                <w:szCs w:val="22"/>
                <w:lang w:val="en-US"/>
              </w:rPr>
              <w:t>poste V/F</w:t>
            </w:r>
          </w:p>
        </w:tc>
      </w:tr>
      <w:tr w:rsidR="00E337CA" w:rsidTr="0011020D">
        <w:tc>
          <w:tcPr>
            <w:tcW w:w="5778" w:type="dxa"/>
          </w:tcPr>
          <w:p w:rsidR="00E337CA" w:rsidRDefault="00E337CA" w:rsidP="009A0189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prova di traduzione</w:t>
            </w:r>
          </w:p>
        </w:tc>
        <w:tc>
          <w:tcPr>
            <w:tcW w:w="4000" w:type="dxa"/>
          </w:tcPr>
          <w:p w:rsidR="00E337CA" w:rsidRDefault="00E337CA" w:rsidP="00E337CA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 w:rsidRPr="009A0189">
              <w:rPr>
                <w:rFonts w:ascii="MS Gothic" w:eastAsia="MS Gothic" w:hAnsi="MS Gothic" w:cs="MS Gothic" w:hint="eastAsia"/>
                <w:sz w:val="22"/>
                <w:szCs w:val="22"/>
                <w:lang w:val="en-US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questionario a rispostaaperta</w:t>
            </w:r>
          </w:p>
        </w:tc>
      </w:tr>
      <w:tr w:rsidR="00E337CA" w:rsidTr="0011020D">
        <w:tc>
          <w:tcPr>
            <w:tcW w:w="5778" w:type="dxa"/>
          </w:tcPr>
          <w:p w:rsidR="00E337CA" w:rsidRDefault="00E337CA" w:rsidP="009A0189">
            <w:pPr>
              <w:tabs>
                <w:tab w:val="left" w:pos="2168"/>
              </w:tabs>
              <w:rPr>
                <w:rFonts w:ascii="MS Gothic" w:eastAsia="MS Gothic" w:hAnsi="MS Gothic" w:cs="MS Gothic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prova strutturata e/o semistrutturata</w:t>
            </w:r>
          </w:p>
        </w:tc>
        <w:tc>
          <w:tcPr>
            <w:tcW w:w="4000" w:type="dxa"/>
          </w:tcPr>
          <w:p w:rsidR="00E337CA" w:rsidRDefault="00E337CA" w:rsidP="00E337CA">
            <w:pPr>
              <w:tabs>
                <w:tab w:val="left" w:pos="2168"/>
              </w:tabs>
              <w:rPr>
                <w:rFonts w:ascii="MS Gothic" w:eastAsia="MS Gothic" w:hAnsi="MS Gothic" w:cs="MS Gothic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altro………………………………………………….</w:t>
            </w:r>
          </w:p>
        </w:tc>
      </w:tr>
    </w:tbl>
    <w:p w:rsidR="009A0189" w:rsidRDefault="009A0189" w:rsidP="00333D11">
      <w:pPr>
        <w:rPr>
          <w:rFonts w:ascii="Calibri" w:hAnsi="Calibri" w:cs="Calibri"/>
          <w:b/>
          <w:sz w:val="22"/>
          <w:szCs w:val="22"/>
        </w:rPr>
      </w:pPr>
    </w:p>
    <w:p w:rsidR="00333D11" w:rsidRPr="003E66DD" w:rsidRDefault="003E66DD" w:rsidP="00333D11">
      <w:pPr>
        <w:rPr>
          <w:rFonts w:ascii="Calibri" w:hAnsi="Calibri" w:cs="Calibri"/>
          <w:i/>
          <w:sz w:val="22"/>
          <w:szCs w:val="22"/>
        </w:rPr>
      </w:pPr>
      <w:r w:rsidRPr="003E66DD">
        <w:rPr>
          <w:rFonts w:ascii="Calibri" w:hAnsi="Calibri" w:cs="Calibri"/>
          <w:b/>
          <w:i/>
          <w:sz w:val="22"/>
          <w:szCs w:val="22"/>
        </w:rPr>
        <w:t>Situazione iniziale della classe</w:t>
      </w:r>
    </w:p>
    <w:tbl>
      <w:tblPr>
        <w:tblStyle w:val="Grigliatabella"/>
        <w:tblW w:w="0" w:type="auto"/>
        <w:tblLook w:val="04A0"/>
      </w:tblPr>
      <w:tblGrid>
        <w:gridCol w:w="5778"/>
        <w:gridCol w:w="4000"/>
      </w:tblGrid>
      <w:tr w:rsidR="009A0189" w:rsidTr="0011020D">
        <w:tc>
          <w:tcPr>
            <w:tcW w:w="5778" w:type="dxa"/>
          </w:tcPr>
          <w:p w:rsidR="009A0189" w:rsidRDefault="009A0189" w:rsidP="00F61BA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F61BAB">
              <w:rPr>
                <w:rFonts w:ascii="Calibri" w:hAnsi="Calibri" w:cs="Calibri"/>
                <w:sz w:val="22"/>
                <w:szCs w:val="22"/>
              </w:rPr>
              <w:t xml:space="preserve">gravemente </w:t>
            </w:r>
            <w:r w:rsidR="003E66DD">
              <w:rPr>
                <w:rFonts w:ascii="Calibri" w:hAnsi="Calibri" w:cs="Calibri"/>
                <w:sz w:val="22"/>
                <w:szCs w:val="22"/>
              </w:rPr>
              <w:t xml:space="preserve">insufficiente% </w:t>
            </w:r>
            <w:r w:rsidR="00F61BAB">
              <w:rPr>
                <w:rFonts w:ascii="Calibri" w:hAnsi="Calibri" w:cs="Calibri"/>
                <w:b/>
                <w:sz w:val="22"/>
                <w:szCs w:val="22"/>
              </w:rPr>
              <w:t>..</w:t>
            </w:r>
          </w:p>
        </w:tc>
        <w:tc>
          <w:tcPr>
            <w:tcW w:w="4000" w:type="dxa"/>
          </w:tcPr>
          <w:p w:rsidR="009A0189" w:rsidRDefault="009A0189" w:rsidP="005915BC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5915BC">
              <w:rPr>
                <w:rFonts w:ascii="Calibri" w:hAnsi="Calibri" w:cs="Calibri"/>
                <w:sz w:val="22"/>
                <w:szCs w:val="22"/>
              </w:rPr>
              <w:t>buono</w:t>
            </w:r>
            <w:r w:rsidR="00F61BAB">
              <w:rPr>
                <w:rFonts w:ascii="Calibri" w:hAnsi="Calibri" w:cs="Calibri"/>
                <w:sz w:val="22"/>
                <w:szCs w:val="22"/>
              </w:rPr>
              <w:t xml:space="preserve">% </w:t>
            </w:r>
            <w:r w:rsidR="00F61BAB">
              <w:rPr>
                <w:rFonts w:ascii="Calibri" w:hAnsi="Calibri" w:cs="Calibri"/>
                <w:b/>
                <w:sz w:val="22"/>
                <w:szCs w:val="22"/>
              </w:rPr>
              <w:t>..</w:t>
            </w:r>
            <w:r w:rsidR="00AF5ED5">
              <w:rPr>
                <w:rFonts w:ascii="Calibri" w:hAnsi="Calibri" w:cs="Calibri"/>
                <w:b/>
                <w:sz w:val="22"/>
                <w:szCs w:val="22"/>
              </w:rPr>
              <w:t>20</w:t>
            </w:r>
          </w:p>
        </w:tc>
      </w:tr>
      <w:tr w:rsidR="009A0189" w:rsidRPr="009A0189" w:rsidTr="0011020D">
        <w:tc>
          <w:tcPr>
            <w:tcW w:w="5778" w:type="dxa"/>
          </w:tcPr>
          <w:p w:rsidR="009A0189" w:rsidRDefault="009A0189" w:rsidP="00F61BA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F61BAB">
              <w:rPr>
                <w:rFonts w:ascii="Calibri" w:hAnsi="Calibri" w:cs="Calibri"/>
                <w:sz w:val="22"/>
                <w:szCs w:val="22"/>
              </w:rPr>
              <w:t xml:space="preserve">insufficiente% </w:t>
            </w:r>
            <w:r w:rsidR="00F61BAB">
              <w:rPr>
                <w:rFonts w:ascii="Calibri" w:hAnsi="Calibri" w:cs="Calibri"/>
                <w:b/>
                <w:sz w:val="22"/>
                <w:szCs w:val="22"/>
              </w:rPr>
              <w:t>..</w:t>
            </w:r>
            <w:r w:rsidR="00AF5ED5">
              <w:rPr>
                <w:rFonts w:ascii="Calibri" w:hAnsi="Calibri" w:cs="Calibri"/>
                <w:b/>
                <w:sz w:val="22"/>
                <w:szCs w:val="22"/>
              </w:rPr>
              <w:t>20</w:t>
            </w:r>
          </w:p>
        </w:tc>
        <w:tc>
          <w:tcPr>
            <w:tcW w:w="4000" w:type="dxa"/>
          </w:tcPr>
          <w:p w:rsidR="009A0189" w:rsidRPr="009A0189" w:rsidRDefault="009A0189" w:rsidP="005915BC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9A0189">
              <w:rPr>
                <w:rFonts w:ascii="MS Gothic" w:eastAsia="MS Gothic" w:hAnsi="MS Gothic" w:cs="MS Gothic" w:hint="eastAsia"/>
                <w:sz w:val="22"/>
                <w:szCs w:val="22"/>
                <w:lang w:val="en-US"/>
              </w:rPr>
              <w:t>☐</w:t>
            </w:r>
            <w:r w:rsidR="005915BC">
              <w:rPr>
                <w:rFonts w:ascii="Calibri" w:hAnsi="Calibri" w:cs="Calibri"/>
                <w:sz w:val="22"/>
                <w:szCs w:val="22"/>
                <w:lang w:val="en-US"/>
              </w:rPr>
              <w:t>ottimo</w:t>
            </w:r>
            <w:r w:rsidR="00F61BAB">
              <w:rPr>
                <w:rFonts w:ascii="Calibri" w:hAnsi="Calibri" w:cs="Calibri"/>
                <w:sz w:val="22"/>
                <w:szCs w:val="22"/>
                <w:lang w:val="en-US"/>
              </w:rPr>
              <w:t xml:space="preserve">% </w:t>
            </w:r>
            <w:r w:rsidR="00F61BAB">
              <w:rPr>
                <w:rFonts w:ascii="Calibri" w:hAnsi="Calibri" w:cs="Calibri"/>
                <w:b/>
                <w:sz w:val="22"/>
                <w:szCs w:val="22"/>
              </w:rPr>
              <w:t>..</w:t>
            </w:r>
          </w:p>
        </w:tc>
      </w:tr>
      <w:tr w:rsidR="009A0189" w:rsidTr="0011020D">
        <w:tc>
          <w:tcPr>
            <w:tcW w:w="5778" w:type="dxa"/>
          </w:tcPr>
          <w:p w:rsidR="009A0189" w:rsidRDefault="009A0189" w:rsidP="005915BC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5915BC">
              <w:rPr>
                <w:rFonts w:ascii="Calibri" w:hAnsi="Calibri" w:cs="Calibri"/>
                <w:sz w:val="22"/>
                <w:szCs w:val="22"/>
              </w:rPr>
              <w:t>sufficiente</w:t>
            </w:r>
            <w:r w:rsidR="00F61BAB">
              <w:rPr>
                <w:rFonts w:ascii="Calibri" w:hAnsi="Calibri" w:cs="Calibri"/>
                <w:sz w:val="22"/>
                <w:szCs w:val="22"/>
              </w:rPr>
              <w:t>%</w:t>
            </w:r>
            <w:r w:rsidR="00F61BAB">
              <w:rPr>
                <w:rFonts w:ascii="Calibri" w:hAnsi="Calibri" w:cs="Calibri"/>
                <w:b/>
                <w:sz w:val="22"/>
                <w:szCs w:val="22"/>
              </w:rPr>
              <w:t>..</w:t>
            </w:r>
            <w:r w:rsidR="00AF5ED5">
              <w:rPr>
                <w:rFonts w:ascii="Calibri" w:hAnsi="Calibri" w:cs="Calibri"/>
                <w:b/>
                <w:sz w:val="22"/>
                <w:szCs w:val="22"/>
              </w:rPr>
              <w:t>60</w:t>
            </w:r>
          </w:p>
        </w:tc>
        <w:tc>
          <w:tcPr>
            <w:tcW w:w="4000" w:type="dxa"/>
          </w:tcPr>
          <w:p w:rsidR="009A0189" w:rsidRDefault="009A0189" w:rsidP="005915BC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33D11" w:rsidRDefault="00333D11" w:rsidP="00333D11">
      <w:pPr>
        <w:rPr>
          <w:rFonts w:ascii="Calibri" w:hAnsi="Calibri" w:cs="Calibri"/>
          <w:sz w:val="22"/>
          <w:szCs w:val="22"/>
        </w:rPr>
      </w:pPr>
    </w:p>
    <w:p w:rsidR="00333D11" w:rsidRDefault="00333D11" w:rsidP="00333D11">
      <w:pPr>
        <w:rPr>
          <w:rFonts w:ascii="Calibri" w:hAnsi="Calibri" w:cs="Calibri"/>
          <w:b/>
          <w:sz w:val="22"/>
          <w:szCs w:val="22"/>
        </w:rPr>
      </w:pPr>
    </w:p>
    <w:p w:rsidR="00333D11" w:rsidRPr="00A130E5" w:rsidRDefault="00333D11" w:rsidP="00333D11">
      <w:pPr>
        <w:rPr>
          <w:rFonts w:ascii="Calibri" w:hAnsi="Calibri" w:cs="Calibri"/>
          <w:b/>
          <w:sz w:val="22"/>
          <w:szCs w:val="22"/>
        </w:rPr>
      </w:pPr>
      <w:r w:rsidRPr="00A130E5">
        <w:rPr>
          <w:rFonts w:ascii="Calibri" w:hAnsi="Calibri" w:cs="Calibri"/>
          <w:b/>
          <w:sz w:val="22"/>
          <w:szCs w:val="22"/>
        </w:rPr>
        <w:t>Strategie di recupero</w:t>
      </w:r>
    </w:p>
    <w:p w:rsidR="00333D11" w:rsidRDefault="00333D11" w:rsidP="00333D11">
      <w:pPr>
        <w:rPr>
          <w:rFonts w:ascii="Calibri" w:hAnsi="Calibri" w:cs="Calibri"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9747"/>
      </w:tblGrid>
      <w:tr w:rsidR="005915BC" w:rsidTr="0011020D">
        <w:tc>
          <w:tcPr>
            <w:tcW w:w="9747" w:type="dxa"/>
          </w:tcPr>
          <w:p w:rsidR="005915BC" w:rsidRDefault="005915BC" w:rsidP="00EE7D2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5915BC">
              <w:rPr>
                <w:rFonts w:ascii="Calibri" w:hAnsi="Calibri" w:cs="Calibri"/>
                <w:sz w:val="22"/>
                <w:szCs w:val="22"/>
              </w:rPr>
              <w:t>divisione della classe in gruppi di lavoro</w:t>
            </w:r>
          </w:p>
        </w:tc>
      </w:tr>
      <w:tr w:rsidR="00EE1125" w:rsidTr="0011020D">
        <w:tc>
          <w:tcPr>
            <w:tcW w:w="9747" w:type="dxa"/>
          </w:tcPr>
          <w:p w:rsidR="00EE1125" w:rsidRDefault="00AF5ED5" w:rsidP="00EE112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x</w:t>
            </w:r>
            <w:r w:rsidR="00EE1125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EE1125">
              <w:rPr>
                <w:rFonts w:ascii="Calibri" w:hAnsi="Calibri" w:cs="Calibri"/>
                <w:sz w:val="22"/>
                <w:szCs w:val="22"/>
              </w:rPr>
              <w:t>stimolare l’attenzione e migliorare l’apprendimento attraverso l’uso di videoproiezioni</w:t>
            </w:r>
          </w:p>
        </w:tc>
      </w:tr>
      <w:tr w:rsidR="005915BC" w:rsidRPr="005915BC" w:rsidTr="0011020D">
        <w:tc>
          <w:tcPr>
            <w:tcW w:w="9747" w:type="dxa"/>
          </w:tcPr>
          <w:p w:rsidR="005915BC" w:rsidRDefault="00AF5ED5" w:rsidP="005915BC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x</w:t>
            </w:r>
            <w:r w:rsidR="005915BC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5915BC" w:rsidRPr="00F97F8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attività di recupero e di ricapitolazione per ogni unità di apprendimento</w:t>
            </w:r>
          </w:p>
        </w:tc>
      </w:tr>
      <w:tr w:rsidR="005915BC" w:rsidTr="0011020D">
        <w:tc>
          <w:tcPr>
            <w:tcW w:w="9747" w:type="dxa"/>
          </w:tcPr>
          <w:p w:rsidR="005915BC" w:rsidRDefault="005915BC" w:rsidP="005915BC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5915BC">
              <w:rPr>
                <w:rFonts w:ascii="Calibri" w:hAnsi="Calibri" w:cs="Calibri"/>
                <w:sz w:val="22"/>
                <w:szCs w:val="22"/>
              </w:rPr>
              <w:t>richiami teorici e assegnazione di compiti individualizzati da svolgere a casa</w:t>
            </w:r>
          </w:p>
        </w:tc>
      </w:tr>
      <w:tr w:rsidR="005915BC" w:rsidTr="0011020D">
        <w:tc>
          <w:tcPr>
            <w:tcW w:w="9747" w:type="dxa"/>
          </w:tcPr>
          <w:p w:rsidR="005915BC" w:rsidRDefault="005915BC" w:rsidP="00EE7D2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EE1125" w:rsidRPr="00EE1125">
              <w:rPr>
                <w:rFonts w:ascii="Calibri" w:hAnsi="Calibri" w:cs="Calibri"/>
                <w:sz w:val="22"/>
                <w:szCs w:val="22"/>
              </w:rPr>
              <w:t>tutoraggio fra alunni ed attivazione di modalità didattiche anche di tipo cooperativo</w:t>
            </w:r>
          </w:p>
        </w:tc>
      </w:tr>
      <w:tr w:rsidR="005915BC" w:rsidTr="0011020D">
        <w:tc>
          <w:tcPr>
            <w:tcW w:w="9747" w:type="dxa"/>
          </w:tcPr>
          <w:p w:rsidR="005915BC" w:rsidRDefault="00AF5ED5" w:rsidP="00EE7D2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x</w:t>
            </w:r>
            <w:r w:rsidR="005915BC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EE1125" w:rsidRPr="00EE1125">
              <w:rPr>
                <w:rFonts w:ascii="Calibri" w:hAnsi="Calibri" w:cs="Calibri"/>
                <w:sz w:val="22"/>
                <w:szCs w:val="22"/>
              </w:rPr>
              <w:t>aiutare l’allievo a conoscere le proprie modalità di apprendimento (monitoraggio cognitivo)</w:t>
            </w:r>
            <w:r w:rsidR="00EE1125">
              <w:rPr>
                <w:rFonts w:ascii="Calibri" w:hAnsi="Calibri" w:cs="Calibri"/>
                <w:sz w:val="22"/>
                <w:szCs w:val="22"/>
              </w:rPr>
              <w:t xml:space="preserve"> e a </w:t>
            </w:r>
            <w:r w:rsidR="00EE1125" w:rsidRPr="00EE1125">
              <w:rPr>
                <w:rFonts w:ascii="Calibri" w:hAnsi="Calibri" w:cs="Calibri"/>
                <w:sz w:val="22"/>
                <w:szCs w:val="22"/>
              </w:rPr>
              <w:t>riconoscere il livello di acquisizione delle proprie abilità per lo svolgimento di compiti (autoregolazione)</w:t>
            </w:r>
          </w:p>
        </w:tc>
      </w:tr>
      <w:tr w:rsidR="005915BC" w:rsidTr="0011020D">
        <w:tc>
          <w:tcPr>
            <w:tcW w:w="9747" w:type="dxa"/>
          </w:tcPr>
          <w:p w:rsidR="005915BC" w:rsidRDefault="00AF5ED5" w:rsidP="00EE7D2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x</w:t>
            </w:r>
            <w:r w:rsidR="005915BC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EE1125" w:rsidRPr="00EE1125">
              <w:rPr>
                <w:rFonts w:ascii="Calibri" w:hAnsi="Calibri" w:cs="Calibri"/>
                <w:sz w:val="22"/>
                <w:szCs w:val="22"/>
              </w:rPr>
              <w:t>aiutare l’allievo a riconoscere e applicare consapevolmente comportamenti, strategie utili ad un più efficace processo di apprendimento</w:t>
            </w:r>
          </w:p>
        </w:tc>
      </w:tr>
      <w:tr w:rsidR="00D71017" w:rsidTr="0011020D">
        <w:tc>
          <w:tcPr>
            <w:tcW w:w="9747" w:type="dxa"/>
          </w:tcPr>
          <w:p w:rsidR="00D71017" w:rsidRDefault="00D71017" w:rsidP="00D71017">
            <w:pPr>
              <w:tabs>
                <w:tab w:val="left" w:pos="2168"/>
              </w:tabs>
              <w:rPr>
                <w:rFonts w:ascii="MS Gothic" w:eastAsia="MS Gothic" w:hAnsi="MS Gothic" w:cs="MS Gothic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>altro</w:t>
            </w:r>
          </w:p>
        </w:tc>
      </w:tr>
    </w:tbl>
    <w:p w:rsidR="00104039" w:rsidRDefault="00104039">
      <w:r>
        <w:br w:type="page"/>
      </w:r>
    </w:p>
    <w:p w:rsidR="00A130E5" w:rsidRDefault="00783115" w:rsidP="00216FCB">
      <w:pPr>
        <w:pStyle w:val="Titolo1"/>
      </w:pPr>
      <w:r>
        <w:lastRenderedPageBreak/>
        <w:t>Quadro degli obiettivi in termini di competenze</w:t>
      </w:r>
    </w:p>
    <w:p w:rsidR="00783115" w:rsidRDefault="00783115" w:rsidP="00216FCB">
      <w:pPr>
        <w:tabs>
          <w:tab w:val="left" w:pos="2168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 disciplina rientra nell’asse culturale:</w:t>
      </w:r>
    </w:p>
    <w:p w:rsidR="00783115" w:rsidRPr="00C04269" w:rsidRDefault="00AF5ED5" w:rsidP="00783115">
      <w:pPr>
        <w:tabs>
          <w:tab w:val="left" w:pos="2168"/>
        </w:tabs>
        <w:ind w:left="360"/>
        <w:jc w:val="both"/>
        <w:rPr>
          <w:rFonts w:cs="Calibri"/>
          <w:sz w:val="22"/>
          <w:szCs w:val="22"/>
        </w:rPr>
      </w:pPr>
      <w:r>
        <w:rPr>
          <w:rFonts w:ascii="MS Gothic" w:eastAsia="MS Gothic" w:hAnsi="MS Gothic" w:cs="Calibri"/>
          <w:sz w:val="22"/>
          <w:szCs w:val="22"/>
        </w:rPr>
        <w:t>x</w:t>
      </w:r>
      <w:r w:rsidR="00783115"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="00783115" w:rsidRPr="00C04269">
        <w:rPr>
          <w:rFonts w:asciiTheme="majorHAnsi" w:hAnsiTheme="majorHAnsi" w:cs="Calibri"/>
          <w:sz w:val="22"/>
          <w:szCs w:val="22"/>
        </w:rPr>
        <w:t>asse dei linguaggi</w:t>
      </w:r>
    </w:p>
    <w:p w:rsidR="00783115" w:rsidRPr="00C04269" w:rsidRDefault="00783115" w:rsidP="00783115">
      <w:pPr>
        <w:tabs>
          <w:tab w:val="left" w:pos="2168"/>
        </w:tabs>
        <w:ind w:left="360"/>
        <w:jc w:val="both"/>
        <w:rPr>
          <w:rFonts w:cs="Calibri"/>
          <w:sz w:val="22"/>
          <w:szCs w:val="22"/>
        </w:rPr>
      </w:pPr>
      <w:r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Pr="00C04269">
        <w:rPr>
          <w:rFonts w:asciiTheme="majorHAnsi" w:hAnsiTheme="majorHAnsi" w:cs="Calibri"/>
          <w:sz w:val="22"/>
          <w:szCs w:val="22"/>
        </w:rPr>
        <w:t>asse storico sociale</w:t>
      </w:r>
    </w:p>
    <w:p w:rsidR="00783115" w:rsidRPr="00C04269" w:rsidRDefault="00783115" w:rsidP="00783115">
      <w:pPr>
        <w:tabs>
          <w:tab w:val="left" w:pos="2168"/>
        </w:tabs>
        <w:ind w:left="360"/>
        <w:jc w:val="both"/>
        <w:rPr>
          <w:rFonts w:cs="Calibri"/>
          <w:sz w:val="22"/>
          <w:szCs w:val="22"/>
        </w:rPr>
      </w:pPr>
      <w:r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Pr="00C04269">
        <w:rPr>
          <w:rFonts w:asciiTheme="majorHAnsi" w:hAnsiTheme="majorHAnsi" w:cs="Calibri"/>
          <w:sz w:val="22"/>
          <w:szCs w:val="22"/>
        </w:rPr>
        <w:t>asse matematico</w:t>
      </w:r>
    </w:p>
    <w:p w:rsidR="00783115" w:rsidRPr="00C04269" w:rsidRDefault="00783115" w:rsidP="00783115">
      <w:pPr>
        <w:tabs>
          <w:tab w:val="left" w:pos="2168"/>
        </w:tabs>
        <w:ind w:left="360"/>
        <w:jc w:val="both"/>
        <w:rPr>
          <w:rFonts w:asciiTheme="majorHAnsi" w:hAnsiTheme="majorHAnsi" w:cs="Calibri"/>
          <w:sz w:val="22"/>
          <w:szCs w:val="22"/>
        </w:rPr>
      </w:pPr>
      <w:r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Pr="00C04269">
        <w:rPr>
          <w:rFonts w:asciiTheme="majorHAnsi" w:hAnsiTheme="majorHAnsi" w:cs="Calibri"/>
          <w:sz w:val="22"/>
          <w:szCs w:val="22"/>
        </w:rPr>
        <w:t>asse scientifico tecnologico</w:t>
      </w:r>
    </w:p>
    <w:p w:rsidR="00783115" w:rsidRDefault="00783115" w:rsidP="00216FCB">
      <w:pPr>
        <w:tabs>
          <w:tab w:val="left" w:pos="2168"/>
        </w:tabs>
        <w:jc w:val="both"/>
        <w:rPr>
          <w:rFonts w:ascii="Calibri" w:hAnsi="Calibri" w:cs="Calibri"/>
          <w:sz w:val="22"/>
          <w:szCs w:val="22"/>
        </w:rPr>
      </w:pPr>
    </w:p>
    <w:p w:rsidR="00783115" w:rsidRDefault="00783115" w:rsidP="00216FCB">
      <w:pPr>
        <w:tabs>
          <w:tab w:val="left" w:pos="2168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 </w:t>
      </w:r>
      <w:r w:rsidRPr="00C04269">
        <w:rPr>
          <w:rFonts w:ascii="Calibri" w:hAnsi="Calibri" w:cs="Calibri"/>
          <w:b/>
          <w:sz w:val="22"/>
          <w:szCs w:val="22"/>
        </w:rPr>
        <w:t>competenze specifiche</w:t>
      </w:r>
      <w:r>
        <w:rPr>
          <w:rFonts w:ascii="Calibri" w:hAnsi="Calibri" w:cs="Calibri"/>
          <w:sz w:val="22"/>
          <w:szCs w:val="22"/>
        </w:rPr>
        <w:t xml:space="preserve"> da conseguire al termine dell’obbligo di istruzione sono le seguenti</w:t>
      </w:r>
      <w:r w:rsidR="00C04269">
        <w:rPr>
          <w:rFonts w:ascii="Calibri" w:hAnsi="Calibri" w:cs="Calibri"/>
          <w:sz w:val="22"/>
          <w:szCs w:val="22"/>
        </w:rPr>
        <w:t>:</w:t>
      </w:r>
    </w:p>
    <w:p w:rsidR="00783115" w:rsidRDefault="00783115" w:rsidP="00216FCB">
      <w:pPr>
        <w:tabs>
          <w:tab w:val="left" w:pos="2168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Style w:val="Grigliatabella"/>
        <w:tblW w:w="5000" w:type="pct"/>
        <w:tblLook w:val="04A0"/>
      </w:tblPr>
      <w:tblGrid>
        <w:gridCol w:w="498"/>
        <w:gridCol w:w="2012"/>
        <w:gridCol w:w="7344"/>
      </w:tblGrid>
      <w:tr w:rsidR="00C04269" w:rsidRPr="00070E62" w:rsidTr="00C04269">
        <w:tc>
          <w:tcPr>
            <w:tcW w:w="199" w:type="pct"/>
          </w:tcPr>
          <w:p w:rsidR="00C04269" w:rsidRPr="00070E62" w:rsidRDefault="00C04269" w:rsidP="00C04269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1048" w:type="pct"/>
          </w:tcPr>
          <w:p w:rsidR="00C04269" w:rsidRPr="00E337CA" w:rsidRDefault="00C04269" w:rsidP="00E337CA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E337CA">
              <w:rPr>
                <w:rFonts w:asciiTheme="majorHAnsi" w:hAnsiTheme="majorHAnsi" w:cs="Calibri"/>
                <w:b/>
                <w:sz w:val="18"/>
                <w:szCs w:val="18"/>
              </w:rPr>
              <w:t>Asse</w:t>
            </w:r>
          </w:p>
        </w:tc>
        <w:tc>
          <w:tcPr>
            <w:tcW w:w="3753" w:type="pct"/>
          </w:tcPr>
          <w:p w:rsidR="00C04269" w:rsidRPr="00E337CA" w:rsidRDefault="00C04269" w:rsidP="00E337CA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E337CA">
              <w:rPr>
                <w:rFonts w:asciiTheme="majorHAnsi" w:hAnsiTheme="majorHAnsi" w:cs="Calibri"/>
                <w:b/>
                <w:sz w:val="18"/>
                <w:szCs w:val="18"/>
              </w:rPr>
              <w:t>Competenze</w:t>
            </w:r>
          </w:p>
        </w:tc>
      </w:tr>
      <w:tr w:rsidR="00C04269" w:rsidRPr="00070E62" w:rsidTr="00104039">
        <w:tc>
          <w:tcPr>
            <w:tcW w:w="199" w:type="pct"/>
            <w:vAlign w:val="center"/>
          </w:tcPr>
          <w:p w:rsidR="00C04269" w:rsidRPr="00207CA2" w:rsidRDefault="00C04269" w:rsidP="00104039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28"/>
                <w:szCs w:val="28"/>
              </w:rPr>
            </w:pPr>
            <w:r w:rsidRPr="00207CA2">
              <w:rPr>
                <w:rFonts w:ascii="MS Gothic" w:eastAsia="MS Gothic" w:hAnsi="MS Gothic" w:cs="MS Gothic" w:hint="eastAsia"/>
                <w:b/>
                <w:sz w:val="28"/>
                <w:szCs w:val="28"/>
              </w:rPr>
              <w:t>☐</w:t>
            </w:r>
          </w:p>
        </w:tc>
        <w:tc>
          <w:tcPr>
            <w:tcW w:w="1048" w:type="pct"/>
            <w:vAlign w:val="center"/>
          </w:tcPr>
          <w:p w:rsidR="00C04269" w:rsidRPr="00070E62" w:rsidRDefault="00C04269" w:rsidP="00104039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070E62">
              <w:rPr>
                <w:rFonts w:asciiTheme="majorHAnsi" w:hAnsiTheme="majorHAnsi" w:cs="Calibri"/>
                <w:b/>
                <w:sz w:val="18"/>
                <w:szCs w:val="18"/>
              </w:rPr>
              <w:t>Asse dei linguaggi</w:t>
            </w:r>
          </w:p>
        </w:tc>
        <w:tc>
          <w:tcPr>
            <w:tcW w:w="3753" w:type="pct"/>
            <w:vAlign w:val="center"/>
          </w:tcPr>
          <w:p w:rsidR="00C04269" w:rsidRPr="00070E62" w:rsidRDefault="00C04269" w:rsidP="00104039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left="714" w:hanging="357"/>
              <w:rPr>
                <w:rFonts w:asciiTheme="majorHAnsi" w:hAnsiTheme="majorHAnsi" w:cs="Arial"/>
                <w:b/>
                <w:w w:val="90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w w:val="90"/>
                <w:sz w:val="18"/>
                <w:szCs w:val="18"/>
              </w:rPr>
              <w:t>Padroneggiare gli strumenti espressivi ed argomentativi indispensabili per gestire l’interazione comunicativa verbale in  vari contesti;</w:t>
            </w:r>
          </w:p>
          <w:p w:rsidR="00C04269" w:rsidRPr="00070E62" w:rsidRDefault="00C04269" w:rsidP="00104039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Theme="majorHAnsi" w:hAnsiTheme="majorHAnsi" w:cs="Arial"/>
                <w:bCs/>
                <w:w w:val="90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w w:val="90"/>
                <w:sz w:val="18"/>
                <w:szCs w:val="18"/>
              </w:rPr>
              <w:t>Leggere, comprendere ed interpretare testi scritti di vario tipo;</w:t>
            </w:r>
          </w:p>
          <w:p w:rsidR="00C04269" w:rsidRPr="00070E62" w:rsidRDefault="00C04269" w:rsidP="00104039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Theme="majorHAnsi" w:hAnsiTheme="majorHAnsi" w:cs="Arial"/>
                <w:bCs/>
                <w:w w:val="90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w w:val="90"/>
                <w:sz w:val="18"/>
                <w:szCs w:val="18"/>
              </w:rPr>
              <w:t>Produrre testi di vario tipo in relazione ai differenti scopi comunicativi</w:t>
            </w:r>
          </w:p>
          <w:p w:rsidR="00C04269" w:rsidRPr="00070E62" w:rsidRDefault="00C04269" w:rsidP="00104039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Theme="majorHAnsi" w:hAnsiTheme="majorHAnsi" w:cs="Arial"/>
                <w:bCs/>
                <w:w w:val="90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w w:val="90"/>
                <w:sz w:val="18"/>
                <w:szCs w:val="18"/>
              </w:rPr>
              <w:t>Utilizzare una lingua straniera per i principali scopi comunicativi e operativi</w:t>
            </w:r>
          </w:p>
          <w:p w:rsidR="00C04269" w:rsidRPr="00070E62" w:rsidRDefault="00C04269" w:rsidP="00104039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Theme="majorHAnsi" w:hAnsiTheme="majorHAnsi" w:cs="Arial"/>
                <w:w w:val="90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w w:val="90"/>
                <w:sz w:val="18"/>
                <w:szCs w:val="18"/>
              </w:rPr>
              <w:t>Utilizzare gli strumenti fondamentali per una fruizione consapevole del patrimonio artistico e letterario</w:t>
            </w:r>
          </w:p>
          <w:p w:rsidR="00C04269" w:rsidRPr="00C04269" w:rsidRDefault="00C04269" w:rsidP="00104039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Theme="majorHAnsi" w:hAnsiTheme="majorHAnsi" w:cs="Arial"/>
                <w:w w:val="90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w w:val="90"/>
                <w:sz w:val="18"/>
                <w:szCs w:val="18"/>
              </w:rPr>
              <w:t>Utilizzare e produrre testi multimediali</w:t>
            </w:r>
          </w:p>
        </w:tc>
      </w:tr>
      <w:tr w:rsidR="00C04269" w:rsidRPr="00070E62" w:rsidTr="00104039">
        <w:tc>
          <w:tcPr>
            <w:tcW w:w="199" w:type="pct"/>
            <w:vAlign w:val="center"/>
          </w:tcPr>
          <w:p w:rsidR="00C04269" w:rsidRPr="00207CA2" w:rsidRDefault="00C04269" w:rsidP="00104039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28"/>
                <w:szCs w:val="28"/>
              </w:rPr>
            </w:pPr>
            <w:r w:rsidRPr="00207CA2">
              <w:rPr>
                <w:rFonts w:ascii="MS Gothic" w:eastAsia="MS Gothic" w:hAnsi="MS Gothic" w:cs="MS Gothic" w:hint="eastAsia"/>
                <w:b/>
                <w:sz w:val="28"/>
                <w:szCs w:val="28"/>
              </w:rPr>
              <w:t>☐</w:t>
            </w:r>
          </w:p>
        </w:tc>
        <w:tc>
          <w:tcPr>
            <w:tcW w:w="1048" w:type="pct"/>
            <w:vAlign w:val="center"/>
          </w:tcPr>
          <w:p w:rsidR="00C04269" w:rsidRPr="00070E62" w:rsidRDefault="00C04269" w:rsidP="00104039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070E62">
              <w:rPr>
                <w:rFonts w:asciiTheme="majorHAnsi" w:hAnsiTheme="majorHAnsi" w:cs="Calibri"/>
                <w:b/>
                <w:sz w:val="18"/>
                <w:szCs w:val="18"/>
              </w:rPr>
              <w:t>Asse Storico Sociale</w:t>
            </w:r>
          </w:p>
        </w:tc>
        <w:tc>
          <w:tcPr>
            <w:tcW w:w="3753" w:type="pct"/>
            <w:vAlign w:val="center"/>
          </w:tcPr>
          <w:p w:rsidR="00C04269" w:rsidRPr="00070E62" w:rsidRDefault="00C04269" w:rsidP="00104039">
            <w:pPr>
              <w:pStyle w:val="Paragrafoelenco"/>
              <w:numPr>
                <w:ilvl w:val="0"/>
                <w:numId w:val="24"/>
              </w:numPr>
              <w:spacing w:after="0" w:line="20" w:lineRule="atLeast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sz w:val="18"/>
                <w:szCs w:val="18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:rsidR="00C04269" w:rsidRPr="00070E62" w:rsidRDefault="00C04269" w:rsidP="00104039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sz w:val="18"/>
                <w:szCs w:val="18"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</w:p>
          <w:p w:rsidR="00C04269" w:rsidRPr="00070E62" w:rsidRDefault="00C04269" w:rsidP="00104039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sz w:val="18"/>
                <w:szCs w:val="18"/>
              </w:rPr>
              <w:t>Riconoscere le caratteristiche essenziali del sistema socio economico per orientarsi nel tessuto produttivo del proprio territorio</w:t>
            </w:r>
          </w:p>
        </w:tc>
      </w:tr>
      <w:tr w:rsidR="00C04269" w:rsidRPr="00070E62" w:rsidTr="00104039">
        <w:tc>
          <w:tcPr>
            <w:tcW w:w="199" w:type="pct"/>
            <w:vAlign w:val="center"/>
          </w:tcPr>
          <w:p w:rsidR="00C04269" w:rsidRPr="00207CA2" w:rsidRDefault="00C04269" w:rsidP="00104039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28"/>
                <w:szCs w:val="28"/>
              </w:rPr>
            </w:pPr>
            <w:r w:rsidRPr="00207CA2">
              <w:rPr>
                <w:rFonts w:ascii="MS Gothic" w:eastAsia="MS Gothic" w:hAnsi="MS Gothic" w:cs="MS Gothic" w:hint="eastAsia"/>
                <w:b/>
                <w:sz w:val="28"/>
                <w:szCs w:val="28"/>
              </w:rPr>
              <w:t>☐</w:t>
            </w:r>
          </w:p>
        </w:tc>
        <w:tc>
          <w:tcPr>
            <w:tcW w:w="1048" w:type="pct"/>
            <w:vAlign w:val="center"/>
          </w:tcPr>
          <w:p w:rsidR="00C04269" w:rsidRPr="00070E62" w:rsidRDefault="00C04269" w:rsidP="00104039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070E62">
              <w:rPr>
                <w:rFonts w:asciiTheme="majorHAnsi" w:hAnsiTheme="majorHAnsi" w:cs="Calibri"/>
                <w:b/>
                <w:sz w:val="18"/>
                <w:szCs w:val="18"/>
              </w:rPr>
              <w:t>Asse Matematico</w:t>
            </w:r>
          </w:p>
        </w:tc>
        <w:tc>
          <w:tcPr>
            <w:tcW w:w="3753" w:type="pct"/>
            <w:vAlign w:val="center"/>
          </w:tcPr>
          <w:p w:rsidR="00C04269" w:rsidRPr="00070E62" w:rsidRDefault="00C04269" w:rsidP="00104039">
            <w:pPr>
              <w:numPr>
                <w:ilvl w:val="0"/>
                <w:numId w:val="26"/>
              </w:numPr>
              <w:adjustRightInd w:val="0"/>
              <w:rPr>
                <w:rFonts w:asciiTheme="majorHAnsi" w:hAnsiTheme="majorHAnsi" w:cs="Arial"/>
                <w:color w:val="222222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color w:val="222222"/>
                <w:sz w:val="18"/>
                <w:szCs w:val="18"/>
              </w:rPr>
              <w:t>Utilizzare le tecniche e le procedure del calcolo aritmetico ed algebrico, rappresentandole anche sotto forma grafica</w:t>
            </w:r>
          </w:p>
          <w:p w:rsidR="00C04269" w:rsidRPr="00070E62" w:rsidRDefault="00C04269" w:rsidP="00104039">
            <w:pPr>
              <w:numPr>
                <w:ilvl w:val="0"/>
                <w:numId w:val="26"/>
              </w:numPr>
              <w:adjustRightInd w:val="0"/>
              <w:rPr>
                <w:rFonts w:asciiTheme="majorHAnsi" w:hAnsiTheme="majorHAnsi" w:cs="Arial"/>
                <w:color w:val="222222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color w:val="222222"/>
                <w:sz w:val="18"/>
                <w:szCs w:val="18"/>
              </w:rPr>
              <w:t>Confrontare ed analizzare figure geometriche, individuando invarianti e relazioni.</w:t>
            </w:r>
          </w:p>
          <w:p w:rsidR="00C04269" w:rsidRPr="00070E62" w:rsidRDefault="00C04269" w:rsidP="00104039">
            <w:pPr>
              <w:numPr>
                <w:ilvl w:val="0"/>
                <w:numId w:val="26"/>
              </w:numPr>
              <w:adjustRightInd w:val="0"/>
              <w:rPr>
                <w:rFonts w:asciiTheme="majorHAnsi" w:hAnsiTheme="majorHAnsi" w:cs="Arial"/>
                <w:color w:val="222222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color w:val="222222"/>
                <w:sz w:val="18"/>
                <w:szCs w:val="18"/>
              </w:rPr>
              <w:t>Individuare le strategie appropriate per la soluzione di problemi</w:t>
            </w:r>
          </w:p>
          <w:p w:rsidR="00C04269" w:rsidRPr="00070E62" w:rsidRDefault="00C04269" w:rsidP="00104039">
            <w:pPr>
              <w:numPr>
                <w:ilvl w:val="0"/>
                <w:numId w:val="26"/>
              </w:numPr>
              <w:adjustRightInd w:val="0"/>
              <w:rPr>
                <w:rFonts w:asciiTheme="majorHAnsi" w:hAnsiTheme="majorHAnsi" w:cs="Arial"/>
                <w:color w:val="222222"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color w:val="222222"/>
                <w:sz w:val="18"/>
                <w:szCs w:val="18"/>
              </w:rPr>
              <w:t>Analizzare dati e interpretarli sviluppando deduzioni e ragionamento sugli stessi anche con l’ausilio di rappresentazioni grafiche, usando consapevolmente gli strumenti di calcolo e le potenzialità offerte daapplicazioni specifiche di tipo informatico.</w:t>
            </w:r>
          </w:p>
        </w:tc>
      </w:tr>
      <w:tr w:rsidR="00C04269" w:rsidRPr="00070E62" w:rsidTr="00104039">
        <w:tc>
          <w:tcPr>
            <w:tcW w:w="199" w:type="pct"/>
            <w:vAlign w:val="center"/>
          </w:tcPr>
          <w:p w:rsidR="00C04269" w:rsidRPr="00207CA2" w:rsidRDefault="00C04269" w:rsidP="00104039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28"/>
                <w:szCs w:val="28"/>
              </w:rPr>
            </w:pPr>
            <w:r w:rsidRPr="00207CA2">
              <w:rPr>
                <w:rFonts w:ascii="MS Gothic" w:eastAsia="MS Gothic" w:hAnsi="MS Gothic" w:cs="MS Gothic" w:hint="eastAsia"/>
                <w:b/>
                <w:sz w:val="28"/>
                <w:szCs w:val="28"/>
              </w:rPr>
              <w:t>☐</w:t>
            </w:r>
          </w:p>
        </w:tc>
        <w:tc>
          <w:tcPr>
            <w:tcW w:w="1048" w:type="pct"/>
            <w:vAlign w:val="center"/>
          </w:tcPr>
          <w:p w:rsidR="00C04269" w:rsidRPr="00070E62" w:rsidRDefault="00C04269" w:rsidP="00104039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070E62">
              <w:rPr>
                <w:rFonts w:asciiTheme="majorHAnsi" w:hAnsiTheme="majorHAnsi" w:cs="Calibri"/>
                <w:b/>
                <w:sz w:val="18"/>
                <w:szCs w:val="18"/>
              </w:rPr>
              <w:t>Asse scientifico Tecnologico</w:t>
            </w:r>
          </w:p>
        </w:tc>
        <w:tc>
          <w:tcPr>
            <w:tcW w:w="3753" w:type="pct"/>
            <w:vAlign w:val="center"/>
          </w:tcPr>
          <w:p w:rsidR="00C04269" w:rsidRPr="00070E62" w:rsidRDefault="00C04269" w:rsidP="0010403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sz w:val="18"/>
                <w:szCs w:val="18"/>
              </w:rPr>
              <w:t>Osservare, descrivere ed analizzare fenomeni appartenenti alla realtà naturale e artificiale e riconoscere nelle sue varie forme i concetti di sistema e di complessità</w:t>
            </w:r>
          </w:p>
          <w:p w:rsidR="00C04269" w:rsidRPr="00070E62" w:rsidRDefault="00C04269" w:rsidP="0010403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sz w:val="18"/>
                <w:szCs w:val="18"/>
              </w:rPr>
              <w:t>Analizzare qualitativamente e quantitativamente fenomeni legati alle trasformazioni di energia a partire dall’esperienza</w:t>
            </w:r>
          </w:p>
          <w:p w:rsidR="00C04269" w:rsidRPr="00070E62" w:rsidRDefault="00C04269" w:rsidP="0010403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070E62">
              <w:rPr>
                <w:rFonts w:asciiTheme="majorHAnsi" w:hAnsiTheme="majorHAnsi" w:cs="Arial"/>
                <w:bCs/>
                <w:sz w:val="18"/>
                <w:szCs w:val="18"/>
              </w:rPr>
              <w:t>Essere consapevole delle potenzialità e dei limiti delle tecnologie nel contesto culturale e sociale in cui vengono applicate</w:t>
            </w:r>
          </w:p>
        </w:tc>
      </w:tr>
    </w:tbl>
    <w:p w:rsidR="00C04269" w:rsidRDefault="00C04269" w:rsidP="00216FCB">
      <w:pPr>
        <w:tabs>
          <w:tab w:val="left" w:pos="2168"/>
        </w:tabs>
        <w:jc w:val="both"/>
        <w:rPr>
          <w:rFonts w:ascii="Calibri" w:hAnsi="Calibri" w:cs="Calibri"/>
          <w:sz w:val="22"/>
          <w:szCs w:val="22"/>
        </w:rPr>
      </w:pPr>
    </w:p>
    <w:p w:rsidR="00783115" w:rsidRPr="00C04269" w:rsidRDefault="00C04269" w:rsidP="00216FCB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  <w:r w:rsidRPr="00C04269">
        <w:rPr>
          <w:rFonts w:asciiTheme="majorHAnsi" w:hAnsiTheme="majorHAnsi" w:cs="Calibri"/>
          <w:sz w:val="22"/>
          <w:szCs w:val="22"/>
        </w:rPr>
        <w:t xml:space="preserve">Le </w:t>
      </w:r>
      <w:r w:rsidRPr="00C04269">
        <w:rPr>
          <w:rFonts w:asciiTheme="majorHAnsi" w:hAnsiTheme="majorHAnsi" w:cs="Calibri"/>
          <w:b/>
          <w:sz w:val="22"/>
          <w:szCs w:val="22"/>
        </w:rPr>
        <w:t>competenze trasversali</w:t>
      </w:r>
      <w:r w:rsidRPr="00C04269">
        <w:rPr>
          <w:rFonts w:asciiTheme="majorHAnsi" w:hAnsiTheme="majorHAnsi" w:cs="Calibri"/>
          <w:sz w:val="22"/>
          <w:szCs w:val="22"/>
        </w:rPr>
        <w:t xml:space="preserve"> che la disciplina intende contribuire a sviluppare negli allievi sono: </w:t>
      </w:r>
    </w:p>
    <w:p w:rsidR="00C04269" w:rsidRPr="00C04269" w:rsidRDefault="00C04269" w:rsidP="00216FCB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</w:p>
    <w:p w:rsidR="00C04269" w:rsidRDefault="00C04269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  <w:sectPr w:rsidR="00C04269" w:rsidSect="000C32AA">
          <w:headerReference w:type="default" r:id="rId8"/>
          <w:headerReference w:type="first" r:id="rId9"/>
          <w:footerReference w:type="first" r:id="rId10"/>
          <w:pgSz w:w="11906" w:h="16838" w:code="9"/>
          <w:pgMar w:top="872" w:right="1134" w:bottom="1701" w:left="1134" w:header="426" w:footer="289" w:gutter="0"/>
          <w:cols w:space="708"/>
          <w:titlePg/>
          <w:docGrid w:linePitch="360"/>
        </w:sectPr>
      </w:pPr>
    </w:p>
    <w:p w:rsidR="00C04269" w:rsidRPr="00C04269" w:rsidRDefault="00AF5ED5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="MS Gothic" w:eastAsia="MS Gothic" w:hAnsi="MS Gothic" w:cs="Calibri"/>
          <w:sz w:val="22"/>
          <w:szCs w:val="22"/>
        </w:rPr>
        <w:lastRenderedPageBreak/>
        <w:t>x</w:t>
      </w:r>
      <w:r w:rsidR="00C04269"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="00C04269" w:rsidRPr="00C04269">
        <w:rPr>
          <w:rFonts w:asciiTheme="majorHAnsi" w:hAnsiTheme="majorHAnsi" w:cs="Calibri"/>
          <w:sz w:val="22"/>
          <w:szCs w:val="22"/>
        </w:rPr>
        <w:t>Imparare a imparare</w:t>
      </w:r>
    </w:p>
    <w:p w:rsidR="00C04269" w:rsidRPr="00C04269" w:rsidRDefault="00AF5ED5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="MS Gothic" w:eastAsia="MS Gothic" w:hAnsi="MS Gothic" w:cs="Calibri"/>
          <w:sz w:val="22"/>
          <w:szCs w:val="22"/>
        </w:rPr>
        <w:t>x</w:t>
      </w:r>
      <w:r w:rsidR="00C04269"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="00C04269" w:rsidRPr="00C04269">
        <w:rPr>
          <w:rFonts w:asciiTheme="majorHAnsi" w:hAnsiTheme="majorHAnsi" w:cs="Calibri"/>
          <w:sz w:val="22"/>
          <w:szCs w:val="22"/>
        </w:rPr>
        <w:t>Comunicare</w:t>
      </w:r>
    </w:p>
    <w:p w:rsidR="00C04269" w:rsidRPr="00C04269" w:rsidRDefault="00C04269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  <w:r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Pr="00C04269">
        <w:rPr>
          <w:rFonts w:asciiTheme="majorHAnsi" w:hAnsiTheme="majorHAnsi" w:cs="Calibri"/>
          <w:sz w:val="22"/>
          <w:szCs w:val="22"/>
        </w:rPr>
        <w:t>Progettare</w:t>
      </w:r>
    </w:p>
    <w:p w:rsidR="00C04269" w:rsidRPr="00C04269" w:rsidRDefault="00AF5ED5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="MS Gothic" w:eastAsia="MS Gothic" w:hAnsi="MS Gothic" w:cs="Calibri"/>
          <w:sz w:val="22"/>
          <w:szCs w:val="22"/>
        </w:rPr>
        <w:t>x</w:t>
      </w:r>
      <w:r w:rsidR="00C04269"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="00C04269" w:rsidRPr="00C04269">
        <w:rPr>
          <w:rFonts w:asciiTheme="majorHAnsi" w:hAnsiTheme="majorHAnsi" w:cs="Calibri"/>
          <w:sz w:val="22"/>
          <w:szCs w:val="22"/>
        </w:rPr>
        <w:t>Collaborare/partecipare</w:t>
      </w:r>
    </w:p>
    <w:p w:rsidR="00C04269" w:rsidRPr="00C04269" w:rsidRDefault="00AF5ED5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="MS Gothic" w:eastAsia="MS Gothic" w:hAnsi="MS Gothic" w:cs="Calibri"/>
          <w:sz w:val="22"/>
          <w:szCs w:val="22"/>
        </w:rPr>
        <w:lastRenderedPageBreak/>
        <w:t>x</w:t>
      </w:r>
      <w:r w:rsidR="00C04269"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="00C04269" w:rsidRPr="00C04269">
        <w:rPr>
          <w:rFonts w:asciiTheme="majorHAnsi" w:hAnsiTheme="majorHAnsi" w:cs="Calibri"/>
          <w:sz w:val="22"/>
          <w:szCs w:val="22"/>
        </w:rPr>
        <w:t>Agire in modo autonomo e responsabile</w:t>
      </w:r>
    </w:p>
    <w:p w:rsidR="00C04269" w:rsidRPr="00C04269" w:rsidRDefault="00C04269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  <w:r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Pr="00C04269">
        <w:rPr>
          <w:rFonts w:asciiTheme="majorHAnsi" w:hAnsiTheme="majorHAnsi" w:cs="Calibri"/>
          <w:sz w:val="22"/>
          <w:szCs w:val="22"/>
        </w:rPr>
        <w:t>Risolvere problemi</w:t>
      </w:r>
    </w:p>
    <w:p w:rsidR="00C04269" w:rsidRPr="00C04269" w:rsidRDefault="00AF5ED5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="MS Gothic" w:eastAsia="MS Gothic" w:hAnsi="MS Gothic" w:cs="Calibri"/>
          <w:sz w:val="22"/>
          <w:szCs w:val="22"/>
        </w:rPr>
        <w:t>x</w:t>
      </w:r>
      <w:r w:rsidR="00C04269"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="00C04269">
        <w:rPr>
          <w:rFonts w:ascii="MS Gothic" w:eastAsia="MS Gothic" w:hAnsi="MS Gothic" w:cs="Calibri"/>
          <w:sz w:val="22"/>
          <w:szCs w:val="22"/>
        </w:rPr>
        <w:t xml:space="preserve"> I</w:t>
      </w:r>
      <w:r w:rsidR="00C04269" w:rsidRPr="00C04269">
        <w:rPr>
          <w:rFonts w:asciiTheme="majorHAnsi" w:hAnsiTheme="majorHAnsi" w:cs="Calibri"/>
          <w:sz w:val="22"/>
          <w:szCs w:val="22"/>
        </w:rPr>
        <w:t>ndividuare collegamenti e relazioni</w:t>
      </w:r>
    </w:p>
    <w:p w:rsidR="00C04269" w:rsidRPr="00C04269" w:rsidRDefault="00AF5ED5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="MS Gothic" w:eastAsia="MS Gothic" w:hAnsi="MS Gothic" w:cs="Calibri"/>
          <w:sz w:val="22"/>
          <w:szCs w:val="22"/>
        </w:rPr>
        <w:t>x</w:t>
      </w:r>
      <w:r w:rsidR="00C04269" w:rsidRPr="00C04269">
        <w:rPr>
          <w:rFonts w:ascii="MS Gothic" w:eastAsia="MS Gothic" w:hAnsi="MS Gothic" w:cs="Calibri" w:hint="eastAsia"/>
          <w:sz w:val="22"/>
          <w:szCs w:val="22"/>
        </w:rPr>
        <w:t>☐</w:t>
      </w:r>
      <w:r w:rsidR="00C04269" w:rsidRPr="00C04269">
        <w:rPr>
          <w:rFonts w:asciiTheme="majorHAnsi" w:hAnsiTheme="majorHAnsi" w:cs="Calibri"/>
          <w:sz w:val="22"/>
          <w:szCs w:val="22"/>
        </w:rPr>
        <w:t xml:space="preserve">Acquisire/interpretare le informazione </w:t>
      </w:r>
    </w:p>
    <w:p w:rsidR="00C04269" w:rsidRDefault="00C04269" w:rsidP="00C04269">
      <w:pPr>
        <w:tabs>
          <w:tab w:val="left" w:pos="2168"/>
        </w:tabs>
        <w:jc w:val="both"/>
        <w:rPr>
          <w:rFonts w:asciiTheme="majorHAnsi" w:hAnsiTheme="majorHAnsi" w:cs="Calibri"/>
          <w:sz w:val="22"/>
          <w:szCs w:val="22"/>
        </w:rPr>
        <w:sectPr w:rsidR="00C04269" w:rsidSect="00C04269">
          <w:type w:val="continuous"/>
          <w:pgSz w:w="11906" w:h="16838" w:code="9"/>
          <w:pgMar w:top="1134" w:right="1134" w:bottom="1701" w:left="1134" w:header="567" w:footer="851" w:gutter="0"/>
          <w:cols w:num="2" w:space="708"/>
          <w:titlePg/>
          <w:docGrid w:linePitch="360"/>
        </w:sectPr>
      </w:pPr>
    </w:p>
    <w:p w:rsidR="003B692C" w:rsidRDefault="003B692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br w:type="page"/>
      </w:r>
    </w:p>
    <w:p w:rsidR="00C04269" w:rsidRDefault="00B4181F" w:rsidP="00B4181F">
      <w:pPr>
        <w:pStyle w:val="Titolo1"/>
      </w:pPr>
      <w:r>
        <w:lastRenderedPageBreak/>
        <w:t>Articolazione delle competenze</w:t>
      </w:r>
    </w:p>
    <w:p w:rsidR="00C04269" w:rsidRPr="00332174" w:rsidRDefault="00B4181F" w:rsidP="00216FCB">
      <w:pPr>
        <w:tabs>
          <w:tab w:val="left" w:pos="2168"/>
        </w:tabs>
        <w:jc w:val="both"/>
        <w:rPr>
          <w:rFonts w:ascii="Calibri" w:hAnsi="Calibri" w:cs="Calibri"/>
          <w:i/>
          <w:sz w:val="22"/>
          <w:szCs w:val="22"/>
        </w:rPr>
      </w:pPr>
      <w:r w:rsidRPr="00332174">
        <w:rPr>
          <w:rFonts w:ascii="Calibri" w:hAnsi="Calibri" w:cs="Calibri"/>
          <w:i/>
          <w:sz w:val="22"/>
          <w:szCs w:val="22"/>
        </w:rPr>
        <w:t>(descrivere, per c</w:t>
      </w:r>
      <w:r w:rsidR="00AD3443" w:rsidRPr="00332174">
        <w:rPr>
          <w:rFonts w:ascii="Calibri" w:hAnsi="Calibri" w:cs="Calibri"/>
          <w:i/>
          <w:sz w:val="22"/>
          <w:szCs w:val="22"/>
        </w:rPr>
        <w:t xml:space="preserve">iascuna competenza, le abilità e </w:t>
      </w:r>
      <w:r w:rsidRPr="00332174">
        <w:rPr>
          <w:rFonts w:ascii="Calibri" w:hAnsi="Calibri" w:cs="Calibri"/>
          <w:i/>
          <w:sz w:val="22"/>
          <w:szCs w:val="22"/>
        </w:rPr>
        <w:t xml:space="preserve">le conoscenze </w:t>
      </w:r>
      <w:r w:rsidR="00AD3443" w:rsidRPr="00332174">
        <w:rPr>
          <w:rFonts w:ascii="Calibri" w:hAnsi="Calibri" w:cs="Calibri"/>
          <w:i/>
          <w:sz w:val="22"/>
          <w:szCs w:val="22"/>
        </w:rPr>
        <w:t>che gli allievi debbono possedere al termine dell’anno, indicando anche i rispettivi tempi di realizzazione).</w:t>
      </w:r>
    </w:p>
    <w:p w:rsidR="00216FCB" w:rsidRDefault="00216FCB" w:rsidP="00EE1125">
      <w:pPr>
        <w:tabs>
          <w:tab w:val="left" w:pos="2168"/>
        </w:tabs>
        <w:jc w:val="center"/>
        <w:rPr>
          <w:rFonts w:ascii="Calibri" w:hAnsi="Calibri" w:cs="Calibri"/>
          <w:sz w:val="22"/>
          <w:szCs w:val="22"/>
        </w:rPr>
      </w:pPr>
    </w:p>
    <w:tbl>
      <w:tblPr>
        <w:tblStyle w:val="Grigliatabella"/>
        <w:tblW w:w="5000" w:type="pct"/>
        <w:tblLook w:val="04A0"/>
      </w:tblPr>
      <w:tblGrid>
        <w:gridCol w:w="1519"/>
        <w:gridCol w:w="3126"/>
        <w:gridCol w:w="4062"/>
        <w:gridCol w:w="1147"/>
      </w:tblGrid>
      <w:tr w:rsidR="006D7A9C" w:rsidRPr="000F03BF" w:rsidTr="006D7A9C">
        <w:tc>
          <w:tcPr>
            <w:tcW w:w="771" w:type="pct"/>
          </w:tcPr>
          <w:p w:rsidR="006D7A9C" w:rsidRPr="00070E62" w:rsidRDefault="006D7A9C" w:rsidP="00EE1125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Competenza</w:t>
            </w:r>
          </w:p>
        </w:tc>
        <w:tc>
          <w:tcPr>
            <w:tcW w:w="1586" w:type="pct"/>
          </w:tcPr>
          <w:p w:rsidR="006D7A9C" w:rsidRDefault="006D7A9C" w:rsidP="00EE1125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Abilità</w:t>
            </w:r>
          </w:p>
        </w:tc>
        <w:tc>
          <w:tcPr>
            <w:tcW w:w="2061" w:type="pct"/>
          </w:tcPr>
          <w:p w:rsidR="006D7A9C" w:rsidRDefault="006D7A9C" w:rsidP="00EE1125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Conoscenze (contenuti disciplinari)</w:t>
            </w:r>
          </w:p>
        </w:tc>
        <w:tc>
          <w:tcPr>
            <w:tcW w:w="583" w:type="pct"/>
          </w:tcPr>
          <w:p w:rsidR="006D7A9C" w:rsidRPr="00070E62" w:rsidRDefault="006D7A9C" w:rsidP="00EE1125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Tempi</w:t>
            </w:r>
          </w:p>
        </w:tc>
      </w:tr>
      <w:tr w:rsidR="006D7A9C" w:rsidTr="006D7A9C">
        <w:tc>
          <w:tcPr>
            <w:tcW w:w="771" w:type="pct"/>
          </w:tcPr>
          <w:p w:rsidR="006D7A9C" w:rsidRPr="00070E62" w:rsidRDefault="000A39E5" w:rsidP="00A130E5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Utilizzare la lingua straniera per i principali scopi comunicativi ed operativi</w:t>
            </w:r>
          </w:p>
        </w:tc>
        <w:tc>
          <w:tcPr>
            <w:tcW w:w="1586" w:type="pct"/>
          </w:tcPr>
          <w:p w:rsidR="006D7A9C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Comprendere i punti principali di messaggi semplici su temi di interesse personale e quotidiano e ricercare informazioni inerenti al tema in questione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Utilizare adeguatamente le strutture e funzioni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Sostenere conversazioni brevi e semplici sui temi proposti</w:t>
            </w:r>
          </w:p>
          <w:p w:rsidR="000A39E5" w:rsidRPr="00070E62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Esporre in testi semplici tali argomenti</w:t>
            </w:r>
          </w:p>
        </w:tc>
        <w:tc>
          <w:tcPr>
            <w:tcW w:w="2061" w:type="pct"/>
          </w:tcPr>
          <w:p w:rsidR="006D7A9C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Lessico basilare riguardanti la vita e abitudini quotidiane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Uso del dizionario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Strutture e funzioni di base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Corretta pronuncia utilizzando espressioni di uso comune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Esercitazioni di scrittura semplici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Contenuti disciplinari:</w:t>
            </w:r>
          </w:p>
          <w:p w:rsidR="000A39E5" w:rsidRP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 w:rsidRPr="000A39E5">
              <w:rPr>
                <w:rFonts w:asciiTheme="majorHAnsi" w:hAnsiTheme="majorHAnsi" w:cs="Calibri"/>
                <w:sz w:val="18"/>
                <w:szCs w:val="18"/>
                <w:lang w:val="en-US"/>
              </w:rPr>
              <w:t>Not a nice thing to say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Past simple regular and irregular verbs, past time expressions phrasal verbs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Getting to the top have to/ don’t have topossessive pronouns and whose</w:t>
            </w:r>
          </w:p>
          <w:p w:rsidR="000A39E5" w:rsidRP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Countable and uncountable nouns a/ an and some, some and any,much and many, lots of a lot of</w:t>
            </w:r>
          </w:p>
        </w:tc>
        <w:tc>
          <w:tcPr>
            <w:tcW w:w="583" w:type="pct"/>
          </w:tcPr>
          <w:p w:rsidR="006D7A9C" w:rsidRPr="00070E62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33 h</w:t>
            </w:r>
          </w:p>
        </w:tc>
      </w:tr>
      <w:tr w:rsidR="006D7A9C" w:rsidTr="006D7A9C">
        <w:tc>
          <w:tcPr>
            <w:tcW w:w="771" w:type="pct"/>
          </w:tcPr>
          <w:p w:rsidR="006D7A9C" w:rsidRPr="00070E62" w:rsidRDefault="000A39E5" w:rsidP="00A130E5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Utilizzare la lingua straniera per i principali scopi comunicativi ed operativi</w:t>
            </w:r>
          </w:p>
        </w:tc>
        <w:tc>
          <w:tcPr>
            <w:tcW w:w="1586" w:type="pct"/>
          </w:tcPr>
          <w:p w:rsidR="006D7A9C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Descrivere in maniera semplice esperienze e avvenimenti riguardanti esperienze personali e quotidiane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Individuare informazioni essenziali e parole chiave di testi e dialoghi brevi sui temi proposti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Scrivere testi semplici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Utilizzare in maniera adeguata le strutture e funzioni proposte nel modulo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Comprendere conversazioni in L2 con e senza supporto visivo e cartaceo</w:t>
            </w:r>
          </w:p>
          <w:p w:rsidR="000A39E5" w:rsidRPr="00070E62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Svolgere attività interattive in laboratorio</w:t>
            </w:r>
          </w:p>
        </w:tc>
        <w:tc>
          <w:tcPr>
            <w:tcW w:w="2061" w:type="pct"/>
          </w:tcPr>
          <w:p w:rsidR="006D7A9C" w:rsidRP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 w:rsidRPr="000A39E5">
              <w:rPr>
                <w:rFonts w:asciiTheme="majorHAnsi" w:hAnsiTheme="majorHAnsi" w:cs="Calibri"/>
                <w:sz w:val="18"/>
                <w:szCs w:val="18"/>
                <w:lang w:val="en-US"/>
              </w:rPr>
              <w:t>A language learning legend</w:t>
            </w:r>
          </w:p>
          <w:p w:rsidR="000A39E5" w:rsidRP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 w:rsidRPr="000A39E5">
              <w:rPr>
                <w:rFonts w:asciiTheme="majorHAnsi" w:hAnsiTheme="majorHAnsi" w:cs="Calibri"/>
                <w:sz w:val="18"/>
                <w:szCs w:val="18"/>
                <w:lang w:val="en-US"/>
              </w:rPr>
              <w:t>Comparatives and superlatives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Teen talk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Planet holiday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Present continuous for future arrangements future time expressions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 xml:space="preserve">Having fun, 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It will never happen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Will/won’t: future predictions</w:t>
            </w:r>
          </w:p>
          <w:p w:rsidR="000A39E5" w:rsidRP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As soon as, if until when+present</w:t>
            </w:r>
          </w:p>
        </w:tc>
        <w:tc>
          <w:tcPr>
            <w:tcW w:w="583" w:type="pct"/>
          </w:tcPr>
          <w:p w:rsidR="006D7A9C" w:rsidRPr="00070E62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33 h</w:t>
            </w:r>
          </w:p>
        </w:tc>
      </w:tr>
      <w:tr w:rsidR="006D7A9C" w:rsidTr="006D7A9C">
        <w:tc>
          <w:tcPr>
            <w:tcW w:w="771" w:type="pct"/>
          </w:tcPr>
          <w:p w:rsidR="006D7A9C" w:rsidRPr="00070E62" w:rsidRDefault="000A39E5" w:rsidP="00A130E5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Utilizzare la lingua straniera per i principali scopi comunicativi ed operativi</w:t>
            </w:r>
          </w:p>
        </w:tc>
        <w:tc>
          <w:tcPr>
            <w:tcW w:w="1586" w:type="pct"/>
          </w:tcPr>
          <w:p w:rsidR="000A39E5" w:rsidRDefault="000A39E5" w:rsidP="000A39E5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Descrivere in maniera semplice esperienze e avvenimenti riguardanti esperienze personali e quotidiane</w:t>
            </w:r>
          </w:p>
          <w:p w:rsidR="000A39E5" w:rsidRDefault="000A39E5" w:rsidP="000A39E5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Individuare informazioni essenziali e parole chiave di testi e dialoghi brevi sui temi proposti</w:t>
            </w:r>
          </w:p>
          <w:p w:rsidR="000A39E5" w:rsidRDefault="000A39E5" w:rsidP="000A39E5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Scrivere testi semplici</w:t>
            </w:r>
          </w:p>
          <w:p w:rsidR="000A39E5" w:rsidRDefault="000A39E5" w:rsidP="000A39E5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Utilizzare in maniera adeguata le strutture e funzioni proposte nel modulo</w:t>
            </w:r>
          </w:p>
          <w:p w:rsidR="000A39E5" w:rsidRDefault="000A39E5" w:rsidP="000A39E5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Comprendere conversazioni in L2 con e senza supporto visivo e cartaceo</w:t>
            </w:r>
          </w:p>
          <w:p w:rsidR="006D7A9C" w:rsidRPr="00070E62" w:rsidRDefault="000A39E5" w:rsidP="000A39E5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Svolgere attività interattive in laboratorio</w:t>
            </w:r>
          </w:p>
        </w:tc>
        <w:tc>
          <w:tcPr>
            <w:tcW w:w="2061" w:type="pct"/>
          </w:tcPr>
          <w:p w:rsidR="006D7A9C" w:rsidRP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 w:rsidRPr="000A39E5">
              <w:rPr>
                <w:rFonts w:asciiTheme="majorHAnsi" w:hAnsiTheme="majorHAnsi" w:cs="Calibri"/>
                <w:sz w:val="18"/>
                <w:szCs w:val="18"/>
                <w:lang w:val="en-US"/>
              </w:rPr>
              <w:t>Run fast, study hard , jungle serviva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Too+adjective, adverbs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Keep on running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Everyday English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Promises promises: be going to: intentions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 xml:space="preserve">Must/ mustn’t 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What a hero!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First conditional, when if, adjectives of feeling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Travellers’ tales</w:t>
            </w:r>
          </w:p>
          <w:p w:rsid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Should /shouldn’t</w:t>
            </w:r>
          </w:p>
          <w:p w:rsidR="000A39E5" w:rsidRPr="000A39E5" w:rsidRDefault="000A39E5" w:rsidP="00AD3443">
            <w:pPr>
              <w:rPr>
                <w:rFonts w:asciiTheme="majorHAnsi" w:hAnsiTheme="majorHAnsi" w:cs="Calibri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Calibri"/>
                <w:sz w:val="18"/>
                <w:szCs w:val="18"/>
                <w:lang w:val="en-US"/>
              </w:rPr>
              <w:t>Present perfect+never /ever</w:t>
            </w:r>
          </w:p>
        </w:tc>
        <w:tc>
          <w:tcPr>
            <w:tcW w:w="583" w:type="pct"/>
          </w:tcPr>
          <w:p w:rsidR="006D7A9C" w:rsidRPr="00070E62" w:rsidRDefault="000A39E5" w:rsidP="00AD344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33 h</w:t>
            </w:r>
          </w:p>
        </w:tc>
      </w:tr>
    </w:tbl>
    <w:p w:rsidR="00F27FB4" w:rsidRDefault="00F27FB4"/>
    <w:p w:rsidR="00F27FB4" w:rsidRDefault="00F27FB4">
      <w:r>
        <w:br w:type="page"/>
      </w:r>
    </w:p>
    <w:p w:rsidR="00581EED" w:rsidRDefault="00581EED" w:rsidP="000C32AA">
      <w:pPr>
        <w:spacing w:before="100" w:beforeAutospacing="1"/>
      </w:pPr>
    </w:p>
    <w:p w:rsidR="00765CC8" w:rsidRDefault="00765CC8" w:rsidP="000C32AA">
      <w:pPr>
        <w:pStyle w:val="Titolo1"/>
        <w:spacing w:before="100" w:beforeAutospacing="1"/>
      </w:pPr>
      <w:r>
        <w:t>Modulo Professionale</w:t>
      </w:r>
    </w:p>
    <w:p w:rsidR="00332174" w:rsidRDefault="00332174" w:rsidP="00176F09">
      <w:pPr>
        <w:tabs>
          <w:tab w:val="left" w:pos="2168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Coerentemente con le deliberazioni del Collegio dei Docenti, il 25% dell’orario annuale sarà dedicato allo sviluppo delle competenze per il conseguimento della qualifica professionale di:</w:t>
      </w:r>
    </w:p>
    <w:p w:rsidR="00176F09" w:rsidRDefault="00176F09" w:rsidP="00EA1887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5778"/>
        <w:gridCol w:w="4000"/>
      </w:tblGrid>
      <w:tr w:rsidR="00F92E24" w:rsidTr="0011020D">
        <w:tc>
          <w:tcPr>
            <w:tcW w:w="5778" w:type="dxa"/>
          </w:tcPr>
          <w:p w:rsidR="00F92E24" w:rsidRDefault="00F92E24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Indirizzo Servizi Commerciali</w:t>
            </w:r>
          </w:p>
        </w:tc>
        <w:tc>
          <w:tcPr>
            <w:tcW w:w="4000" w:type="dxa"/>
          </w:tcPr>
          <w:p w:rsidR="00F92E24" w:rsidRDefault="00F92E24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Operatore ai servizi di vendita</w:t>
            </w:r>
          </w:p>
        </w:tc>
      </w:tr>
      <w:tr w:rsidR="00F92E24" w:rsidTr="0011020D">
        <w:tc>
          <w:tcPr>
            <w:tcW w:w="5778" w:type="dxa"/>
          </w:tcPr>
          <w:p w:rsidR="00F92E24" w:rsidRDefault="00F92E24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Indirizzo </w:t>
            </w:r>
            <w:r w:rsidR="000D0126">
              <w:rPr>
                <w:rFonts w:ascii="Calibri" w:hAnsi="Calibri" w:cs="Calibri"/>
                <w:sz w:val="22"/>
                <w:szCs w:val="22"/>
              </w:rPr>
              <w:t>Promozione commerciale e pubblicitaria</w:t>
            </w:r>
          </w:p>
        </w:tc>
        <w:tc>
          <w:tcPr>
            <w:tcW w:w="4000" w:type="dxa"/>
          </w:tcPr>
          <w:p w:rsidR="00F92E24" w:rsidRDefault="00F92E24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Operatore grafico Multimediale</w:t>
            </w:r>
          </w:p>
        </w:tc>
      </w:tr>
      <w:tr w:rsidR="00F92E24" w:rsidTr="0011020D">
        <w:tc>
          <w:tcPr>
            <w:tcW w:w="5778" w:type="dxa"/>
          </w:tcPr>
          <w:p w:rsidR="00F92E24" w:rsidRDefault="00F92E24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Indirizzo Produzioni audiovisiv</w:t>
            </w:r>
            <w:r w:rsidR="00204C01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4000" w:type="dxa"/>
          </w:tcPr>
          <w:p w:rsidR="00F92E24" w:rsidRDefault="00F92E24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Operatore grafico Multimediale</w:t>
            </w:r>
          </w:p>
        </w:tc>
      </w:tr>
      <w:tr w:rsidR="00EF0455" w:rsidRPr="00EF0455" w:rsidTr="0011020D">
        <w:tc>
          <w:tcPr>
            <w:tcW w:w="5778" w:type="dxa"/>
          </w:tcPr>
          <w:p w:rsidR="00204C01" w:rsidRPr="00EF0455" w:rsidRDefault="00204C01" w:rsidP="00204C01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 w:rsidRPr="00EF0455"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 w:rsidRPr="00EF0455">
              <w:rPr>
                <w:rFonts w:ascii="Calibri" w:hAnsi="Calibri" w:cs="Calibri"/>
                <w:sz w:val="22"/>
                <w:szCs w:val="22"/>
              </w:rPr>
              <w:t xml:space="preserve"> Indirizzo Produzioni tessili sartoriali</w:t>
            </w:r>
          </w:p>
        </w:tc>
        <w:tc>
          <w:tcPr>
            <w:tcW w:w="4000" w:type="dxa"/>
          </w:tcPr>
          <w:p w:rsidR="00204C01" w:rsidRPr="00EF0455" w:rsidRDefault="00204C01" w:rsidP="00204C01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 w:rsidRPr="00EF0455"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 w:rsidRPr="00EF0455">
              <w:rPr>
                <w:rFonts w:ascii="Calibri" w:hAnsi="Calibri" w:cs="Calibri"/>
                <w:sz w:val="22"/>
                <w:szCs w:val="22"/>
              </w:rPr>
              <w:t xml:space="preserve"> Operatore dell’abbigliamento</w:t>
            </w:r>
          </w:p>
        </w:tc>
      </w:tr>
      <w:tr w:rsidR="00F92E24" w:rsidTr="0011020D">
        <w:tc>
          <w:tcPr>
            <w:tcW w:w="5778" w:type="dxa"/>
          </w:tcPr>
          <w:p w:rsidR="00F92E24" w:rsidRDefault="00AF5ED5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x</w:t>
            </w:r>
            <w:r w:rsidR="00F92E24"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 w:rsidR="00F92E24">
              <w:rPr>
                <w:rFonts w:ascii="Calibri" w:hAnsi="Calibri" w:cs="Calibri"/>
                <w:sz w:val="22"/>
                <w:szCs w:val="22"/>
              </w:rPr>
              <w:t xml:space="preserve"> Indirizzo Servizi Socio Sanitari</w:t>
            </w:r>
          </w:p>
        </w:tc>
        <w:tc>
          <w:tcPr>
            <w:tcW w:w="4000" w:type="dxa"/>
          </w:tcPr>
          <w:p w:rsidR="00F92E24" w:rsidRDefault="00F92E24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Non previsto</w:t>
            </w:r>
          </w:p>
        </w:tc>
      </w:tr>
      <w:tr w:rsidR="00F92E24" w:rsidTr="0011020D">
        <w:tc>
          <w:tcPr>
            <w:tcW w:w="5778" w:type="dxa"/>
          </w:tcPr>
          <w:p w:rsidR="00F92E24" w:rsidRDefault="00F92E24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Liceo Artistico</w:t>
            </w:r>
          </w:p>
        </w:tc>
        <w:tc>
          <w:tcPr>
            <w:tcW w:w="4000" w:type="dxa"/>
          </w:tcPr>
          <w:p w:rsidR="00F92E24" w:rsidRDefault="00F92E24" w:rsidP="00A130E5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Lucida Grande" w:hAnsi="Lucida Grande" w:cs="Lucida Grande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Non previsto</w:t>
            </w:r>
          </w:p>
        </w:tc>
      </w:tr>
    </w:tbl>
    <w:p w:rsidR="00765CC8" w:rsidRDefault="00765CC8" w:rsidP="00A130E5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p w:rsidR="005D08FB" w:rsidRDefault="00332174" w:rsidP="00A130E5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Conseguentemente saranno sviluppate le competenze e le conoscenze disciplinari di seguito indicate </w:t>
      </w:r>
      <w:r w:rsidRPr="00332174">
        <w:rPr>
          <w:rFonts w:ascii="Calibri" w:hAnsi="Calibri" w:cs="Calibri"/>
          <w:i/>
          <w:sz w:val="22"/>
          <w:szCs w:val="22"/>
        </w:rPr>
        <w:t>(fare riferimento alla programmazione dipartimentale)</w:t>
      </w:r>
    </w:p>
    <w:p w:rsidR="00332174" w:rsidRDefault="00332174" w:rsidP="00A130E5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tbl>
      <w:tblPr>
        <w:tblStyle w:val="Grigliatabella"/>
        <w:tblW w:w="5000" w:type="pct"/>
        <w:tblLook w:val="04A0"/>
      </w:tblPr>
      <w:tblGrid>
        <w:gridCol w:w="1519"/>
        <w:gridCol w:w="3126"/>
        <w:gridCol w:w="4056"/>
        <w:gridCol w:w="1153"/>
      </w:tblGrid>
      <w:tr w:rsidR="006D7A9C" w:rsidRPr="000F03BF" w:rsidTr="006D7A9C">
        <w:tc>
          <w:tcPr>
            <w:tcW w:w="771" w:type="pct"/>
          </w:tcPr>
          <w:p w:rsidR="006D7A9C" w:rsidRPr="00070E62" w:rsidRDefault="006D7A9C" w:rsidP="00581EED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Competenza</w:t>
            </w:r>
          </w:p>
        </w:tc>
        <w:tc>
          <w:tcPr>
            <w:tcW w:w="1586" w:type="pct"/>
          </w:tcPr>
          <w:p w:rsidR="006D7A9C" w:rsidRDefault="006D7A9C" w:rsidP="00581EED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Abilità</w:t>
            </w:r>
          </w:p>
        </w:tc>
        <w:tc>
          <w:tcPr>
            <w:tcW w:w="2058" w:type="pct"/>
          </w:tcPr>
          <w:p w:rsidR="006D7A9C" w:rsidRDefault="006D7A9C" w:rsidP="00581EED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Conoscenze (contenuti disciplinari)</w:t>
            </w:r>
          </w:p>
        </w:tc>
        <w:tc>
          <w:tcPr>
            <w:tcW w:w="586" w:type="pct"/>
          </w:tcPr>
          <w:p w:rsidR="006D7A9C" w:rsidRPr="00070E62" w:rsidRDefault="006D7A9C" w:rsidP="00581EED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Tempi</w:t>
            </w:r>
          </w:p>
        </w:tc>
      </w:tr>
      <w:tr w:rsidR="006D7A9C" w:rsidTr="006D7A9C">
        <w:tc>
          <w:tcPr>
            <w:tcW w:w="771" w:type="pct"/>
          </w:tcPr>
          <w:p w:rsidR="006D7A9C" w:rsidRPr="00070E62" w:rsidRDefault="006D7A9C" w:rsidP="00332174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586" w:type="pct"/>
          </w:tcPr>
          <w:p w:rsidR="006D7A9C" w:rsidRPr="00070E62" w:rsidRDefault="006D7A9C" w:rsidP="00332174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2058" w:type="pct"/>
          </w:tcPr>
          <w:p w:rsidR="006D7A9C" w:rsidRPr="00070E62" w:rsidRDefault="006D7A9C" w:rsidP="00332174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586" w:type="pct"/>
          </w:tcPr>
          <w:p w:rsidR="006D7A9C" w:rsidRPr="00070E62" w:rsidRDefault="006D7A9C" w:rsidP="00332174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6D7A9C" w:rsidTr="006D7A9C">
        <w:tc>
          <w:tcPr>
            <w:tcW w:w="771" w:type="pct"/>
          </w:tcPr>
          <w:p w:rsidR="006D7A9C" w:rsidRPr="00070E62" w:rsidRDefault="006D7A9C" w:rsidP="00332174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1586" w:type="pct"/>
          </w:tcPr>
          <w:p w:rsidR="006D7A9C" w:rsidRPr="00070E62" w:rsidRDefault="006D7A9C" w:rsidP="00332174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2058" w:type="pct"/>
          </w:tcPr>
          <w:p w:rsidR="006D7A9C" w:rsidRPr="00070E62" w:rsidRDefault="006D7A9C" w:rsidP="00332174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586" w:type="pct"/>
          </w:tcPr>
          <w:p w:rsidR="006D7A9C" w:rsidRPr="00070E62" w:rsidRDefault="006D7A9C" w:rsidP="00332174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6D7A9C" w:rsidTr="006D7A9C">
        <w:tc>
          <w:tcPr>
            <w:tcW w:w="771" w:type="pct"/>
          </w:tcPr>
          <w:p w:rsidR="006D7A9C" w:rsidRPr="00070E62" w:rsidRDefault="006D7A9C" w:rsidP="00332174">
            <w:pPr>
              <w:tabs>
                <w:tab w:val="left" w:pos="2168"/>
              </w:tabs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1586" w:type="pct"/>
          </w:tcPr>
          <w:p w:rsidR="006D7A9C" w:rsidRPr="00070E62" w:rsidRDefault="006D7A9C" w:rsidP="00332174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2058" w:type="pct"/>
          </w:tcPr>
          <w:p w:rsidR="006D7A9C" w:rsidRPr="00070E62" w:rsidRDefault="006D7A9C" w:rsidP="00332174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586" w:type="pct"/>
          </w:tcPr>
          <w:p w:rsidR="006D7A9C" w:rsidRPr="00070E62" w:rsidRDefault="006D7A9C" w:rsidP="00332174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</w:tbl>
    <w:p w:rsidR="00CC2CDA" w:rsidRDefault="00CC2CD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:rsidR="002933B9" w:rsidRDefault="002933B9" w:rsidP="002933B9">
      <w:pPr>
        <w:pStyle w:val="Titolo1"/>
        <w:spacing w:before="120"/>
      </w:pPr>
    </w:p>
    <w:p w:rsidR="005D08FB" w:rsidRDefault="005D08FB" w:rsidP="002933B9">
      <w:pPr>
        <w:pStyle w:val="Titolo1"/>
        <w:spacing w:before="120"/>
      </w:pPr>
      <w:r>
        <w:t>Metodologie didattiche</w:t>
      </w:r>
    </w:p>
    <w:p w:rsidR="005D08FB" w:rsidRDefault="00332174" w:rsidP="008B1C1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Per</w:t>
      </w:r>
      <w:r w:rsidR="005D08FB" w:rsidRPr="005D08FB">
        <w:rPr>
          <w:rFonts w:ascii="Calibri" w:hAnsi="Calibri"/>
          <w:sz w:val="22"/>
          <w:szCs w:val="22"/>
        </w:rPr>
        <w:t xml:space="preserve"> favorire il raggiungimento degli obiettivi prefissati, </w:t>
      </w:r>
      <w:r>
        <w:rPr>
          <w:rFonts w:ascii="Calibri" w:hAnsi="Calibri"/>
          <w:sz w:val="22"/>
          <w:szCs w:val="22"/>
        </w:rPr>
        <w:t xml:space="preserve">si </w:t>
      </w:r>
      <w:r w:rsidR="005D08FB" w:rsidRPr="005D08FB">
        <w:rPr>
          <w:rFonts w:ascii="Calibri" w:hAnsi="Calibri"/>
          <w:sz w:val="22"/>
          <w:szCs w:val="22"/>
        </w:rPr>
        <w:t>programma di mettere in atto diverse strategie e di avvalersi degli strumenti didattici di volta in volta ritenuti più idonei a consentire la piena attuazione del processo “ insegnamento/apprendimento “.</w:t>
      </w:r>
    </w:p>
    <w:p w:rsidR="005D08FB" w:rsidRPr="005D08FB" w:rsidRDefault="005D08FB" w:rsidP="005D08FB">
      <w:pPr>
        <w:rPr>
          <w:rFonts w:ascii="Calibri" w:hAnsi="Calibri"/>
          <w:sz w:val="22"/>
          <w:szCs w:val="22"/>
        </w:rPr>
      </w:pPr>
    </w:p>
    <w:p w:rsidR="00C62884" w:rsidRDefault="00C62884" w:rsidP="005D08FB">
      <w:pPr>
        <w:widowControl w:val="0"/>
        <w:numPr>
          <w:ilvl w:val="0"/>
          <w:numId w:val="33"/>
        </w:numPr>
        <w:tabs>
          <w:tab w:val="left" w:pos="4320"/>
        </w:tabs>
        <w:suppressAutoHyphens/>
        <w:rPr>
          <w:rFonts w:ascii="Calibri" w:hAnsi="Calibri"/>
          <w:sz w:val="22"/>
          <w:szCs w:val="22"/>
        </w:rPr>
        <w:sectPr w:rsidR="00C62884" w:rsidSect="00C04269">
          <w:type w:val="continuous"/>
          <w:pgSz w:w="11906" w:h="16838" w:code="9"/>
          <w:pgMar w:top="1134" w:right="1134" w:bottom="1701" w:left="1134" w:header="567" w:footer="851" w:gutter="0"/>
          <w:cols w:space="708"/>
          <w:titlePg/>
          <w:docGrid w:linePitch="360"/>
        </w:sectPr>
      </w:pPr>
    </w:p>
    <w:p w:rsidR="005D08FB" w:rsidRPr="005D08FB" w:rsidRDefault="005A1811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lastRenderedPageBreak/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>Lezione frontale</w:t>
      </w:r>
    </w:p>
    <w:p w:rsidR="005D08FB" w:rsidRPr="005D08FB" w:rsidRDefault="005A1811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 xml:space="preserve">Lezione </w:t>
      </w:r>
      <w:r w:rsidR="005D08FB">
        <w:rPr>
          <w:rFonts w:ascii="Calibri" w:hAnsi="Calibri"/>
          <w:sz w:val="22"/>
          <w:szCs w:val="22"/>
        </w:rPr>
        <w:t>interattiva</w:t>
      </w:r>
    </w:p>
    <w:p w:rsidR="005D08FB" w:rsidRPr="005D08FB" w:rsidRDefault="005A1811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>Lezione cooperativa</w:t>
      </w:r>
    </w:p>
    <w:p w:rsidR="005D08FB" w:rsidRPr="005D08FB" w:rsidRDefault="005A1811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>Metodo induttivo e deduttivo</w:t>
      </w:r>
    </w:p>
    <w:p w:rsidR="005D08FB" w:rsidRP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>Scoperta guidata</w:t>
      </w:r>
    </w:p>
    <w:p w:rsidR="005D08FB" w:rsidRP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>Lavori di gruppo</w:t>
      </w:r>
    </w:p>
    <w:p w:rsidR="005D08FB" w:rsidRP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>Problemsolving</w:t>
      </w:r>
    </w:p>
    <w:p w:rsid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lastRenderedPageBreak/>
        <w:t>☐</w:t>
      </w:r>
      <w:r w:rsidR="005D08FB" w:rsidRPr="005D08FB">
        <w:rPr>
          <w:rFonts w:ascii="Calibri" w:hAnsi="Calibri"/>
          <w:sz w:val="22"/>
          <w:szCs w:val="22"/>
        </w:rPr>
        <w:t>Brain storming</w:t>
      </w:r>
    </w:p>
    <w:p w:rsidR="00B14D47" w:rsidRP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☐</w:t>
      </w:r>
      <w:r>
        <w:rPr>
          <w:rFonts w:ascii="Calibri" w:hAnsi="Calibri"/>
          <w:sz w:val="22"/>
          <w:szCs w:val="22"/>
        </w:rPr>
        <w:t>Mastery Learning</w:t>
      </w:r>
    </w:p>
    <w:p w:rsidR="005D08FB" w:rsidRP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>Analisi dei casi</w:t>
      </w:r>
    </w:p>
    <w:p w:rsidR="005D08FB" w:rsidRPr="005D08FB" w:rsidRDefault="005A1811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>Attività laboratoriale</w:t>
      </w:r>
    </w:p>
    <w:p w:rsid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>Stage</w:t>
      </w:r>
    </w:p>
    <w:p w:rsidR="00F87666" w:rsidRPr="00F87666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  <w:sz w:val="22"/>
          <w:szCs w:val="22"/>
        </w:rPr>
        <w:sectPr w:rsidR="00F87666" w:rsidRPr="00F87666" w:rsidSect="00C62884">
          <w:type w:val="continuous"/>
          <w:pgSz w:w="11906" w:h="16838" w:code="9"/>
          <w:pgMar w:top="1134" w:right="1134" w:bottom="1701" w:left="1134" w:header="567" w:footer="851" w:gutter="0"/>
          <w:cols w:num="2" w:space="708"/>
          <w:titlePg/>
          <w:docGrid w:linePitch="360"/>
        </w:sect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5D08FB">
        <w:rPr>
          <w:rFonts w:ascii="Calibri" w:hAnsi="Calibri"/>
          <w:sz w:val="22"/>
          <w:szCs w:val="22"/>
        </w:rPr>
        <w:t xml:space="preserve">Viaggi </w:t>
      </w:r>
      <w:r w:rsidR="00F87666">
        <w:rPr>
          <w:rFonts w:ascii="Calibri" w:hAnsi="Calibri"/>
          <w:sz w:val="22"/>
          <w:szCs w:val="22"/>
        </w:rPr>
        <w:t>di istruzione e visite guida</w:t>
      </w:r>
    </w:p>
    <w:p w:rsidR="005D08FB" w:rsidRPr="00F87666" w:rsidRDefault="005D08FB" w:rsidP="00F87666">
      <w:pPr>
        <w:pStyle w:val="Titolo1"/>
      </w:pPr>
      <w:r w:rsidRPr="00F87666">
        <w:lastRenderedPageBreak/>
        <w:t>Mezzi e strumenti didattici</w:t>
      </w:r>
    </w:p>
    <w:p w:rsidR="00C62884" w:rsidRDefault="00C62884" w:rsidP="005C172A">
      <w:pPr>
        <w:widowControl w:val="0"/>
        <w:tabs>
          <w:tab w:val="left" w:pos="4320"/>
        </w:tabs>
        <w:suppressAutoHyphens/>
        <w:rPr>
          <w:rFonts w:ascii="Calibri" w:hAnsi="Calibri"/>
        </w:rPr>
      </w:pPr>
    </w:p>
    <w:p w:rsidR="005C172A" w:rsidRDefault="005C172A" w:rsidP="005C172A">
      <w:pPr>
        <w:widowControl w:val="0"/>
        <w:tabs>
          <w:tab w:val="left" w:pos="4320"/>
        </w:tabs>
        <w:suppressAutoHyphens/>
        <w:rPr>
          <w:rFonts w:ascii="Calibri" w:hAnsi="Calibri"/>
        </w:rPr>
        <w:sectPr w:rsidR="005C172A" w:rsidSect="00C62884">
          <w:type w:val="continuous"/>
          <w:pgSz w:w="11906" w:h="16838" w:code="9"/>
          <w:pgMar w:top="1134" w:right="1134" w:bottom="1701" w:left="1134" w:header="567" w:footer="851" w:gutter="0"/>
          <w:cols w:space="708"/>
          <w:titlePg/>
          <w:docGrid w:linePitch="360"/>
        </w:sectPr>
      </w:pPr>
    </w:p>
    <w:p w:rsidR="005D08FB" w:rsidRPr="000C372B" w:rsidRDefault="005A1811" w:rsidP="000C32AA">
      <w:pPr>
        <w:widowControl w:val="0"/>
        <w:tabs>
          <w:tab w:val="left" w:pos="4320"/>
        </w:tabs>
        <w:suppressAutoHyphens/>
        <w:ind w:left="709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lastRenderedPageBreak/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 w:rsidRPr="000C372B">
        <w:rPr>
          <w:rFonts w:ascii="Calibri" w:hAnsi="Calibri"/>
        </w:rPr>
        <w:t>Libri di testo</w:t>
      </w:r>
    </w:p>
    <w:p w:rsidR="005D08FB" w:rsidRPr="000C372B" w:rsidRDefault="00B14D47" w:rsidP="000C32AA">
      <w:pPr>
        <w:widowControl w:val="0"/>
        <w:tabs>
          <w:tab w:val="left" w:pos="4320"/>
        </w:tabs>
        <w:suppressAutoHyphens/>
        <w:ind w:left="709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0C372B">
        <w:rPr>
          <w:rFonts w:ascii="Calibri" w:hAnsi="Calibri"/>
        </w:rPr>
        <w:t>Riviste specializzate</w:t>
      </w:r>
    </w:p>
    <w:p w:rsidR="005D08FB" w:rsidRDefault="005A1811" w:rsidP="000C32AA">
      <w:pPr>
        <w:widowControl w:val="0"/>
        <w:tabs>
          <w:tab w:val="left" w:pos="4320"/>
        </w:tabs>
        <w:suppressAutoHyphens/>
        <w:ind w:left="709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 w:rsidRPr="000C372B">
        <w:rPr>
          <w:rFonts w:ascii="Calibri" w:hAnsi="Calibri"/>
        </w:rPr>
        <w:t>Appunti e dispense</w:t>
      </w:r>
    </w:p>
    <w:p w:rsidR="005D08FB" w:rsidRPr="005D08FB" w:rsidRDefault="00B14D47" w:rsidP="000C32AA">
      <w:pPr>
        <w:widowControl w:val="0"/>
        <w:tabs>
          <w:tab w:val="left" w:pos="4320"/>
        </w:tabs>
        <w:suppressAutoHyphens/>
        <w:ind w:left="709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>
        <w:rPr>
          <w:rFonts w:ascii="Calibri" w:hAnsi="Calibri"/>
        </w:rPr>
        <w:t>Mappe concettuali</w:t>
      </w:r>
    </w:p>
    <w:p w:rsidR="005D08FB" w:rsidRPr="000C372B" w:rsidRDefault="005A1811" w:rsidP="000C32AA">
      <w:pPr>
        <w:widowControl w:val="0"/>
        <w:tabs>
          <w:tab w:val="left" w:pos="4320"/>
        </w:tabs>
        <w:suppressAutoHyphens/>
        <w:ind w:left="709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>
        <w:rPr>
          <w:rFonts w:ascii="Calibri" w:hAnsi="Calibri"/>
        </w:rPr>
        <w:t>Supporti multimediali</w:t>
      </w:r>
    </w:p>
    <w:p w:rsidR="005D08FB" w:rsidRDefault="00B14D47" w:rsidP="000C32AA">
      <w:pPr>
        <w:widowControl w:val="0"/>
        <w:tabs>
          <w:tab w:val="left" w:pos="4320"/>
        </w:tabs>
        <w:suppressAutoHyphens/>
        <w:ind w:left="709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0C372B">
        <w:rPr>
          <w:rFonts w:ascii="Calibri" w:hAnsi="Calibri"/>
        </w:rPr>
        <w:t>Manuali e dizionari</w:t>
      </w:r>
    </w:p>
    <w:p w:rsidR="005D08FB" w:rsidRPr="000C372B" w:rsidRDefault="005A1811" w:rsidP="000C32AA">
      <w:pPr>
        <w:widowControl w:val="0"/>
        <w:tabs>
          <w:tab w:val="left" w:pos="4320"/>
        </w:tabs>
        <w:suppressAutoHyphens/>
        <w:snapToGrid w:val="0"/>
        <w:ind w:left="709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 w:rsidRPr="000C372B">
        <w:rPr>
          <w:rFonts w:ascii="Calibri" w:hAnsi="Calibri"/>
        </w:rPr>
        <w:t>Personal computer</w:t>
      </w:r>
    </w:p>
    <w:p w:rsidR="005D08FB" w:rsidRPr="000C372B" w:rsidRDefault="005A1811" w:rsidP="000C32AA">
      <w:pPr>
        <w:widowControl w:val="0"/>
        <w:tabs>
          <w:tab w:val="left" w:pos="4320"/>
        </w:tabs>
        <w:suppressAutoHyphens/>
        <w:ind w:left="709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5D08FB">
        <w:rPr>
          <w:rFonts w:ascii="Calibri" w:hAnsi="Calibri"/>
        </w:rPr>
        <w:t>I</w:t>
      </w:r>
      <w:r w:rsidR="005D08FB" w:rsidRPr="000C372B">
        <w:rPr>
          <w:rFonts w:ascii="Calibri" w:hAnsi="Calibri"/>
        </w:rPr>
        <w:t>nternet</w:t>
      </w:r>
    </w:p>
    <w:p w:rsidR="005D08FB" w:rsidRPr="000C372B" w:rsidRDefault="00B14D47" w:rsidP="000C32AA">
      <w:pPr>
        <w:widowControl w:val="0"/>
        <w:tabs>
          <w:tab w:val="left" w:pos="4320"/>
        </w:tabs>
        <w:suppressAutoHyphens/>
        <w:ind w:left="709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0C372B">
        <w:rPr>
          <w:rFonts w:ascii="Calibri" w:hAnsi="Calibri"/>
        </w:rPr>
        <w:t>Palestra</w:t>
      </w:r>
    </w:p>
    <w:p w:rsidR="005D08FB" w:rsidRPr="000C372B" w:rsidRDefault="005A1811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lastRenderedPageBreak/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 w:rsidRPr="000C372B">
        <w:rPr>
          <w:rFonts w:ascii="Calibri" w:hAnsi="Calibri"/>
        </w:rPr>
        <w:t>Fotoriproduttore</w:t>
      </w:r>
    </w:p>
    <w:p w:rsidR="005D08FB" w:rsidRDefault="005A1811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>
        <w:rPr>
          <w:rFonts w:ascii="Calibri" w:hAnsi="Calibri"/>
        </w:rPr>
        <w:t>L</w:t>
      </w:r>
      <w:r w:rsidR="005D08FB" w:rsidRPr="000C372B">
        <w:rPr>
          <w:rFonts w:ascii="Calibri" w:hAnsi="Calibri"/>
        </w:rPr>
        <w:t xml:space="preserve">aboratori </w:t>
      </w:r>
    </w:p>
    <w:p w:rsidR="005D08FB" w:rsidRDefault="005A1811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>
        <w:rPr>
          <w:rFonts w:ascii="Calibri" w:hAnsi="Calibri"/>
        </w:rPr>
        <w:t>Lavagna</w:t>
      </w:r>
    </w:p>
    <w:p w:rsidR="005D08FB" w:rsidRPr="000C372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>
        <w:rPr>
          <w:rFonts w:ascii="Calibri" w:hAnsi="Calibri"/>
        </w:rPr>
        <w:t>LIM</w:t>
      </w:r>
    </w:p>
    <w:p w:rsid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 w:rsidRPr="000C372B">
        <w:rPr>
          <w:rFonts w:ascii="Calibri" w:hAnsi="Calibri"/>
        </w:rPr>
        <w:t>Lavagna luminosa</w:t>
      </w:r>
    </w:p>
    <w:p w:rsid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>
        <w:rPr>
          <w:rFonts w:ascii="Calibri" w:hAnsi="Calibri"/>
        </w:rPr>
        <w:t>Televisore</w:t>
      </w:r>
    </w:p>
    <w:p w:rsidR="005D08F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5D08FB">
        <w:rPr>
          <w:rFonts w:ascii="Calibri" w:hAnsi="Calibri"/>
        </w:rPr>
        <w:t>Videoproiettore</w:t>
      </w:r>
    </w:p>
    <w:p w:rsidR="005D08FB" w:rsidRDefault="005A1811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5D08FB">
        <w:rPr>
          <w:rFonts w:ascii="Calibri" w:hAnsi="Calibri"/>
        </w:rPr>
        <w:t>Registratore</w:t>
      </w:r>
    </w:p>
    <w:p w:rsidR="00C62884" w:rsidRPr="000C372B" w:rsidRDefault="00B14D47" w:rsidP="00B14D47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Postazioni mobili multimediali</w:t>
      </w:r>
    </w:p>
    <w:p w:rsidR="00C62884" w:rsidRDefault="00C62884" w:rsidP="005D08FB">
      <w:pPr>
        <w:tabs>
          <w:tab w:val="left" w:pos="2168"/>
        </w:tabs>
        <w:rPr>
          <w:rFonts w:ascii="Calibri" w:hAnsi="Calibri" w:cs="Calibri"/>
          <w:sz w:val="22"/>
          <w:szCs w:val="22"/>
        </w:rPr>
        <w:sectPr w:rsidR="00C62884" w:rsidSect="00C62884">
          <w:type w:val="continuous"/>
          <w:pgSz w:w="11906" w:h="16838" w:code="9"/>
          <w:pgMar w:top="1134" w:right="1134" w:bottom="1701" w:left="1134" w:header="567" w:footer="851" w:gutter="0"/>
          <w:cols w:num="2" w:space="708"/>
          <w:titlePg/>
          <w:docGrid w:linePitch="360"/>
        </w:sectPr>
      </w:pPr>
    </w:p>
    <w:p w:rsidR="00C62884" w:rsidRDefault="00C62884" w:rsidP="005D08FB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p w:rsidR="00C62884" w:rsidRPr="00C62884" w:rsidRDefault="00C62884" w:rsidP="00C62884">
      <w:pPr>
        <w:pStyle w:val="Titolo1"/>
      </w:pPr>
      <w:r>
        <w:t>Tipologie di verifica</w:t>
      </w:r>
    </w:p>
    <w:p w:rsidR="00C62884" w:rsidRPr="000C372B" w:rsidRDefault="00C62884" w:rsidP="00C62884">
      <w:pPr>
        <w:widowControl w:val="0"/>
        <w:tabs>
          <w:tab w:val="left" w:pos="4320"/>
        </w:tabs>
        <w:suppressAutoHyphens/>
        <w:ind w:left="360"/>
        <w:rPr>
          <w:rFonts w:ascii="Calibri" w:hAnsi="Calibri"/>
        </w:rPr>
      </w:pPr>
    </w:p>
    <w:p w:rsidR="00C62884" w:rsidRDefault="00C62884" w:rsidP="00C62884">
      <w:pPr>
        <w:widowControl w:val="0"/>
        <w:numPr>
          <w:ilvl w:val="0"/>
          <w:numId w:val="36"/>
        </w:numPr>
        <w:tabs>
          <w:tab w:val="left" w:pos="4320"/>
        </w:tabs>
        <w:suppressAutoHyphens/>
        <w:rPr>
          <w:rFonts w:ascii="Calibri" w:hAnsi="Calibri"/>
        </w:rPr>
        <w:sectPr w:rsidR="00C62884" w:rsidSect="00C62884">
          <w:type w:val="continuous"/>
          <w:pgSz w:w="11906" w:h="16838" w:code="9"/>
          <w:pgMar w:top="1134" w:right="1134" w:bottom="1701" w:left="1134" w:header="567" w:footer="851" w:gutter="0"/>
          <w:cols w:space="708"/>
          <w:titlePg/>
          <w:docGrid w:linePitch="360"/>
        </w:sectPr>
      </w:pPr>
    </w:p>
    <w:p w:rsidR="00C62884" w:rsidRDefault="005A1811" w:rsidP="00B14D47">
      <w:pPr>
        <w:widowControl w:val="0"/>
        <w:tabs>
          <w:tab w:val="left" w:pos="5245"/>
        </w:tabs>
        <w:suppressAutoHyphens/>
        <w:ind w:right="-994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lastRenderedPageBreak/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I</w:t>
      </w:r>
      <w:r w:rsidR="00724EEA">
        <w:rPr>
          <w:rFonts w:ascii="Calibri" w:hAnsi="Calibri"/>
        </w:rPr>
        <w:t>nterrogazione</w:t>
      </w:r>
      <w:r w:rsidR="00C62884">
        <w:rPr>
          <w:rFonts w:ascii="Calibri" w:hAnsi="Calibri"/>
        </w:rPr>
        <w:t xml:space="preserve"> individuale</w:t>
      </w:r>
    </w:p>
    <w:p w:rsidR="00C62884" w:rsidRDefault="005A1811" w:rsidP="00B14D47">
      <w:pPr>
        <w:widowControl w:val="0"/>
        <w:tabs>
          <w:tab w:val="left" w:pos="5245"/>
        </w:tabs>
        <w:suppressAutoHyphens/>
        <w:ind w:right="-994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Interrogazione di gruppo</w:t>
      </w:r>
    </w:p>
    <w:p w:rsidR="00C62884" w:rsidRPr="00C62884" w:rsidRDefault="005A1811" w:rsidP="00B14D47">
      <w:pPr>
        <w:widowControl w:val="0"/>
        <w:tabs>
          <w:tab w:val="left" w:pos="5245"/>
        </w:tabs>
        <w:suppressAutoHyphens/>
        <w:ind w:right="-994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Verifica collettiva con interrogazione dal posto</w:t>
      </w:r>
    </w:p>
    <w:p w:rsidR="00C62884" w:rsidRDefault="00B14D47" w:rsidP="00B14D47">
      <w:pPr>
        <w:widowControl w:val="0"/>
        <w:tabs>
          <w:tab w:val="left" w:pos="5245"/>
        </w:tabs>
        <w:suppressAutoHyphens/>
        <w:ind w:right="-994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Q</w:t>
      </w:r>
      <w:r w:rsidR="00C62884" w:rsidRPr="000C372B">
        <w:rPr>
          <w:rFonts w:ascii="Calibri" w:hAnsi="Calibri"/>
        </w:rPr>
        <w:t>uestionari</w:t>
      </w:r>
      <w:r w:rsidR="00C62884">
        <w:rPr>
          <w:rFonts w:ascii="Calibri" w:hAnsi="Calibri"/>
        </w:rPr>
        <w:t xml:space="preserve"> strutturati</w:t>
      </w:r>
    </w:p>
    <w:p w:rsidR="00C62884" w:rsidRPr="000C372B" w:rsidRDefault="005A1811" w:rsidP="00B14D47">
      <w:pPr>
        <w:widowControl w:val="0"/>
        <w:tabs>
          <w:tab w:val="left" w:pos="5245"/>
        </w:tabs>
        <w:suppressAutoHyphens/>
        <w:ind w:right="-994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Questionari semi-strutturati</w:t>
      </w:r>
    </w:p>
    <w:p w:rsidR="00C62884" w:rsidRPr="000C372B" w:rsidRDefault="005A1811" w:rsidP="00B14D47">
      <w:pPr>
        <w:widowControl w:val="0"/>
        <w:tabs>
          <w:tab w:val="left" w:pos="4320"/>
        </w:tabs>
        <w:suppressAutoHyphens/>
        <w:ind w:left="993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lastRenderedPageBreak/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C</w:t>
      </w:r>
      <w:r w:rsidR="00C62884" w:rsidRPr="000C372B">
        <w:rPr>
          <w:rFonts w:ascii="Calibri" w:hAnsi="Calibri"/>
        </w:rPr>
        <w:t>ompiti</w:t>
      </w:r>
    </w:p>
    <w:p w:rsidR="00C62884" w:rsidRDefault="00B14D47" w:rsidP="00B14D47">
      <w:pPr>
        <w:widowControl w:val="0"/>
        <w:tabs>
          <w:tab w:val="left" w:pos="4320"/>
        </w:tabs>
        <w:suppressAutoHyphens/>
        <w:ind w:left="993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R</w:t>
      </w:r>
      <w:r w:rsidR="00C62884" w:rsidRPr="000C372B">
        <w:rPr>
          <w:rFonts w:ascii="Calibri" w:hAnsi="Calibri"/>
        </w:rPr>
        <w:t>elazioni ed esercitazioni</w:t>
      </w:r>
    </w:p>
    <w:p w:rsidR="00C62884" w:rsidRDefault="005A1811" w:rsidP="00B14D47">
      <w:pPr>
        <w:widowControl w:val="0"/>
        <w:tabs>
          <w:tab w:val="left" w:pos="4320"/>
        </w:tabs>
        <w:suppressAutoHyphens/>
        <w:ind w:left="993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Esercizi</w:t>
      </w:r>
    </w:p>
    <w:p w:rsidR="00C62884" w:rsidRPr="00C62884" w:rsidRDefault="005A1811" w:rsidP="00B14D47">
      <w:pPr>
        <w:widowControl w:val="0"/>
        <w:tabs>
          <w:tab w:val="left" w:pos="4320"/>
        </w:tabs>
        <w:suppressAutoHyphens/>
        <w:ind w:left="993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Esercitazioni in laboratorio</w:t>
      </w:r>
    </w:p>
    <w:p w:rsidR="00C62884" w:rsidRPr="000C372B" w:rsidRDefault="005A1811" w:rsidP="00B14D47">
      <w:pPr>
        <w:widowControl w:val="0"/>
        <w:tabs>
          <w:tab w:val="left" w:pos="4320"/>
        </w:tabs>
        <w:suppressAutoHyphens/>
        <w:ind w:left="993"/>
        <w:rPr>
          <w:rFonts w:ascii="Calibri" w:hAnsi="Calibri"/>
        </w:rPr>
      </w:pPr>
      <w:r>
        <w:rPr>
          <w:rFonts w:ascii="Lucida Grande" w:hAnsi="Lucida Grande" w:cs="Lucida Grande"/>
          <w:sz w:val="22"/>
          <w:szCs w:val="22"/>
        </w:rPr>
        <w:t>x</w:t>
      </w:r>
      <w:r w:rsidR="00B14D47">
        <w:rPr>
          <w:rFonts w:ascii="Lucida Grande" w:hAnsi="Lucida Grande" w:cs="Lucida Grande"/>
          <w:sz w:val="22"/>
          <w:szCs w:val="22"/>
        </w:rPr>
        <w:t>☐</w:t>
      </w:r>
      <w:r w:rsidR="00C62884">
        <w:rPr>
          <w:rFonts w:ascii="Calibri" w:hAnsi="Calibri"/>
        </w:rPr>
        <w:t>Osservazione dei comportamenti</w:t>
      </w:r>
    </w:p>
    <w:p w:rsidR="00C62884" w:rsidRPr="00C62884" w:rsidRDefault="00C62884" w:rsidP="00F87666">
      <w:pPr>
        <w:widowControl w:val="0"/>
        <w:tabs>
          <w:tab w:val="left" w:pos="4320"/>
        </w:tabs>
        <w:suppressAutoHyphens/>
        <w:ind w:left="720"/>
        <w:rPr>
          <w:rFonts w:ascii="Calibri" w:hAnsi="Calibri"/>
        </w:rPr>
        <w:sectPr w:rsidR="00C62884" w:rsidRPr="00C62884" w:rsidSect="00B14D47">
          <w:type w:val="continuous"/>
          <w:pgSz w:w="11906" w:h="16838" w:code="9"/>
          <w:pgMar w:top="1134" w:right="1134" w:bottom="1701" w:left="1134" w:header="567" w:footer="851" w:gutter="0"/>
          <w:cols w:num="2" w:space="282"/>
          <w:titlePg/>
          <w:docGrid w:linePitch="360"/>
        </w:sectPr>
      </w:pPr>
    </w:p>
    <w:p w:rsidR="00F87666" w:rsidRDefault="00F87666" w:rsidP="00C62884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p w:rsidR="00F87666" w:rsidRDefault="00F87666" w:rsidP="00F87666">
      <w:pPr>
        <w:pStyle w:val="Titolo1"/>
      </w:pPr>
      <w:r>
        <w:t>Numero di verifiche per periodo</w:t>
      </w:r>
    </w:p>
    <w:p w:rsidR="00F87666" w:rsidRDefault="00F87666" w:rsidP="00C62884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F87666" w:rsidTr="0011020D">
        <w:tc>
          <w:tcPr>
            <w:tcW w:w="3259" w:type="dxa"/>
          </w:tcPr>
          <w:p w:rsidR="00F87666" w:rsidRDefault="00F87666" w:rsidP="00C62884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Scritte N.</w:t>
            </w:r>
            <w:r w:rsidR="005A1811">
              <w:rPr>
                <w:rFonts w:ascii="Calibri" w:hAnsi="Calibri" w:cs="Calibri"/>
                <w:sz w:val="22"/>
                <w:szCs w:val="22"/>
              </w:rPr>
              <w:t xml:space="preserve"> 2/3</w:t>
            </w:r>
          </w:p>
        </w:tc>
        <w:tc>
          <w:tcPr>
            <w:tcW w:w="3259" w:type="dxa"/>
          </w:tcPr>
          <w:p w:rsidR="00F87666" w:rsidRDefault="00F87666" w:rsidP="00C62884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Orali N.</w:t>
            </w:r>
            <w:r w:rsidR="005A1811">
              <w:rPr>
                <w:rFonts w:ascii="Calibri" w:hAnsi="Calibri" w:cs="Calibri"/>
                <w:sz w:val="22"/>
                <w:szCs w:val="22"/>
              </w:rPr>
              <w:t xml:space="preserve"> 2/3</w:t>
            </w:r>
          </w:p>
        </w:tc>
        <w:tc>
          <w:tcPr>
            <w:tcW w:w="3260" w:type="dxa"/>
          </w:tcPr>
          <w:p w:rsidR="00F87666" w:rsidRDefault="00F87666" w:rsidP="00C62884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Pratiche N.</w:t>
            </w:r>
          </w:p>
        </w:tc>
      </w:tr>
    </w:tbl>
    <w:p w:rsidR="00F87666" w:rsidRDefault="00F87666" w:rsidP="00C62884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p w:rsidR="002933B9" w:rsidRDefault="002933B9" w:rsidP="002933B9">
      <w:pPr>
        <w:pStyle w:val="Titolo1"/>
        <w:spacing w:before="120"/>
      </w:pPr>
    </w:p>
    <w:p w:rsidR="00C014C0" w:rsidRDefault="00332174" w:rsidP="002933B9">
      <w:pPr>
        <w:pStyle w:val="Titolo1"/>
        <w:spacing w:before="120"/>
      </w:pPr>
      <w:r>
        <w:t>Adattamento della didattica in p</w:t>
      </w:r>
      <w:bookmarkStart w:id="0" w:name="_GoBack"/>
      <w:bookmarkEnd w:id="0"/>
      <w:r>
        <w:t>resenza di alunni con DSA</w:t>
      </w:r>
    </w:p>
    <w:p w:rsidR="00332174" w:rsidRDefault="00D041D0" w:rsidP="002933B9">
      <w:pPr>
        <w:tabs>
          <w:tab w:val="left" w:pos="2168"/>
        </w:tabs>
        <w:spacing w:before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presenza di allievi con DSA, per favorire il raggiungimento degli obiettivi disciplinari, saranno adottate le seguenti misure:</w:t>
      </w:r>
    </w:p>
    <w:p w:rsidR="00D041D0" w:rsidRDefault="00D041D0" w:rsidP="00C62884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3936"/>
        <w:gridCol w:w="5842"/>
      </w:tblGrid>
      <w:tr w:rsidR="00D041D0" w:rsidRPr="00F143BB" w:rsidTr="00F143BB">
        <w:tc>
          <w:tcPr>
            <w:tcW w:w="3936" w:type="dxa"/>
            <w:vAlign w:val="center"/>
          </w:tcPr>
          <w:p w:rsidR="00D041D0" w:rsidRPr="00F143BB" w:rsidRDefault="00F143BB" w:rsidP="00F143BB">
            <w:pPr>
              <w:tabs>
                <w:tab w:val="left" w:pos="2168"/>
              </w:tabs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143BB">
              <w:rPr>
                <w:rFonts w:ascii="Calibri" w:hAnsi="Calibri" w:cs="Calibri"/>
                <w:b/>
                <w:i/>
                <w:sz w:val="22"/>
                <w:szCs w:val="22"/>
              </w:rPr>
              <w:t>Misure</w:t>
            </w:r>
          </w:p>
        </w:tc>
        <w:tc>
          <w:tcPr>
            <w:tcW w:w="5842" w:type="dxa"/>
            <w:vAlign w:val="center"/>
          </w:tcPr>
          <w:p w:rsidR="00D041D0" w:rsidRPr="00F143BB" w:rsidRDefault="00D041D0" w:rsidP="00F143BB">
            <w:pPr>
              <w:tabs>
                <w:tab w:val="left" w:pos="2168"/>
              </w:tabs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143BB">
              <w:rPr>
                <w:rFonts w:ascii="Calibri" w:hAnsi="Calibri" w:cs="Calibri"/>
                <w:b/>
                <w:i/>
                <w:sz w:val="22"/>
                <w:szCs w:val="22"/>
              </w:rPr>
              <w:t>Dettagliare/specificare</w:t>
            </w:r>
          </w:p>
        </w:tc>
      </w:tr>
      <w:tr w:rsidR="00D041D0" w:rsidTr="00F143BB">
        <w:trPr>
          <w:trHeight w:hRule="exact" w:val="567"/>
        </w:trPr>
        <w:tc>
          <w:tcPr>
            <w:tcW w:w="3936" w:type="dxa"/>
            <w:vAlign w:val="center"/>
          </w:tcPr>
          <w:p w:rsidR="00D041D0" w:rsidRDefault="00D041D0" w:rsidP="00F143B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 w:rsidRPr="00C04269">
              <w:rPr>
                <w:rFonts w:ascii="MS Gothic" w:eastAsia="MS Gothic" w:hAnsi="MS Gothic" w:cs="Calibri" w:hint="eastAsia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>Strategie metodologiche e didattiche</w:t>
            </w:r>
          </w:p>
        </w:tc>
        <w:tc>
          <w:tcPr>
            <w:tcW w:w="5842" w:type="dxa"/>
            <w:vAlign w:val="center"/>
          </w:tcPr>
          <w:p w:rsidR="00D041D0" w:rsidRDefault="00D041D0" w:rsidP="00F143B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41D0" w:rsidTr="00F143BB">
        <w:trPr>
          <w:trHeight w:hRule="exact" w:val="567"/>
        </w:trPr>
        <w:tc>
          <w:tcPr>
            <w:tcW w:w="3936" w:type="dxa"/>
            <w:vAlign w:val="center"/>
          </w:tcPr>
          <w:p w:rsidR="00D041D0" w:rsidRDefault="00D041D0" w:rsidP="00F143B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 w:rsidRPr="00C04269">
              <w:rPr>
                <w:rFonts w:ascii="MS Gothic" w:eastAsia="MS Gothic" w:hAnsi="MS Gothic" w:cs="Calibri" w:hint="eastAsia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>Misure dispensative</w:t>
            </w:r>
          </w:p>
        </w:tc>
        <w:tc>
          <w:tcPr>
            <w:tcW w:w="5842" w:type="dxa"/>
            <w:vAlign w:val="center"/>
          </w:tcPr>
          <w:p w:rsidR="00D041D0" w:rsidRDefault="00D041D0" w:rsidP="00F143B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41D0" w:rsidTr="00F143BB">
        <w:trPr>
          <w:trHeight w:hRule="exact" w:val="567"/>
        </w:trPr>
        <w:tc>
          <w:tcPr>
            <w:tcW w:w="3936" w:type="dxa"/>
            <w:vAlign w:val="center"/>
          </w:tcPr>
          <w:p w:rsidR="00D041D0" w:rsidRDefault="00D041D0" w:rsidP="00F143B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 w:rsidRPr="00C04269">
              <w:rPr>
                <w:rFonts w:ascii="MS Gothic" w:eastAsia="MS Gothic" w:hAnsi="MS Gothic" w:cs="Calibri" w:hint="eastAsia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>Strumenti compensativi</w:t>
            </w:r>
          </w:p>
        </w:tc>
        <w:tc>
          <w:tcPr>
            <w:tcW w:w="5842" w:type="dxa"/>
            <w:vAlign w:val="center"/>
          </w:tcPr>
          <w:p w:rsidR="00D041D0" w:rsidRDefault="00D041D0" w:rsidP="00F143B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41D0" w:rsidTr="00F143BB">
        <w:trPr>
          <w:trHeight w:hRule="exact" w:val="567"/>
        </w:trPr>
        <w:tc>
          <w:tcPr>
            <w:tcW w:w="3936" w:type="dxa"/>
            <w:vAlign w:val="center"/>
          </w:tcPr>
          <w:p w:rsidR="00D041D0" w:rsidRDefault="00D041D0" w:rsidP="00F143B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  <w:r w:rsidRPr="00C04269">
              <w:rPr>
                <w:rFonts w:ascii="MS Gothic" w:eastAsia="MS Gothic" w:hAnsi="MS Gothic" w:cs="Calibri" w:hint="eastAsia"/>
                <w:sz w:val="22"/>
                <w:szCs w:val="22"/>
              </w:rPr>
              <w:t>☐</w:t>
            </w:r>
            <w:r>
              <w:rPr>
                <w:rFonts w:ascii="Calibri" w:hAnsi="Calibri" w:cs="Calibri"/>
                <w:sz w:val="22"/>
                <w:szCs w:val="22"/>
              </w:rPr>
              <w:t>Tempi aggiuntivi</w:t>
            </w:r>
          </w:p>
        </w:tc>
        <w:tc>
          <w:tcPr>
            <w:tcW w:w="5842" w:type="dxa"/>
            <w:vAlign w:val="center"/>
          </w:tcPr>
          <w:p w:rsidR="00D041D0" w:rsidRDefault="00D041D0" w:rsidP="00F143BB">
            <w:pPr>
              <w:tabs>
                <w:tab w:val="left" w:pos="2168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66BAA" w:rsidRDefault="00266BAA" w:rsidP="00CC2CDA">
      <w:pPr>
        <w:pStyle w:val="Titolo1"/>
        <w:spacing w:before="120"/>
      </w:pPr>
      <w:r>
        <w:t>Valutazione</w:t>
      </w:r>
    </w:p>
    <w:p w:rsidR="00266BAA" w:rsidRPr="00266BAA" w:rsidRDefault="00266BAA" w:rsidP="00266BAA">
      <w:pPr>
        <w:snapToGrid w:val="0"/>
        <w:jc w:val="both"/>
        <w:rPr>
          <w:rFonts w:ascii="Calibri" w:hAnsi="Calibri"/>
          <w:sz w:val="22"/>
          <w:szCs w:val="22"/>
        </w:rPr>
      </w:pPr>
      <w:r w:rsidRPr="00266BAA">
        <w:rPr>
          <w:rFonts w:ascii="Calibri" w:hAnsi="Calibri"/>
          <w:sz w:val="22"/>
          <w:szCs w:val="22"/>
        </w:rPr>
        <w:t xml:space="preserve">Tramite le verifiche si misurerà il raggiungimento parziale o completo degli obiettivi prefissati e pertanto dei risultati attesi. Le verifiche dovranno essere di diversa tipologia in modo da abituare gli allievi </w:t>
      </w:r>
      <w:r>
        <w:rPr>
          <w:rFonts w:ascii="Calibri" w:hAnsi="Calibri"/>
          <w:sz w:val="22"/>
          <w:szCs w:val="22"/>
        </w:rPr>
        <w:t>anche alla tipologia delle prove INVALSI.</w:t>
      </w:r>
    </w:p>
    <w:p w:rsidR="00266BAA" w:rsidRPr="00266BAA" w:rsidRDefault="00266BAA" w:rsidP="00266BAA">
      <w:pPr>
        <w:jc w:val="both"/>
        <w:rPr>
          <w:rFonts w:ascii="Calibri" w:hAnsi="Calibri"/>
          <w:sz w:val="22"/>
          <w:szCs w:val="22"/>
        </w:rPr>
      </w:pPr>
      <w:r w:rsidRPr="00266BAA">
        <w:rPr>
          <w:rFonts w:ascii="Calibri" w:hAnsi="Calibri"/>
          <w:sz w:val="22"/>
          <w:szCs w:val="22"/>
        </w:rPr>
        <w:t xml:space="preserve">La valutazione </w:t>
      </w:r>
      <w:r w:rsidR="00837632">
        <w:rPr>
          <w:rFonts w:ascii="Calibri" w:hAnsi="Calibri"/>
          <w:sz w:val="22"/>
          <w:szCs w:val="22"/>
        </w:rPr>
        <w:t>intermedia</w:t>
      </w:r>
      <w:r w:rsidRPr="00266BAA">
        <w:rPr>
          <w:rFonts w:ascii="Calibri" w:hAnsi="Calibri"/>
          <w:sz w:val="22"/>
          <w:szCs w:val="22"/>
        </w:rPr>
        <w:t xml:space="preserve"> e finale, espressa con votazione decimale, sarà quantificata secondo i pa</w:t>
      </w:r>
      <w:r w:rsidR="00FB1CDD">
        <w:rPr>
          <w:rFonts w:ascii="Calibri" w:hAnsi="Calibri"/>
          <w:sz w:val="22"/>
          <w:szCs w:val="22"/>
        </w:rPr>
        <w:t xml:space="preserve">rametri indicati nella tabella </w:t>
      </w:r>
      <w:r w:rsidRPr="00266BAA">
        <w:rPr>
          <w:rFonts w:ascii="Calibri" w:hAnsi="Calibri"/>
          <w:sz w:val="22"/>
          <w:szCs w:val="22"/>
        </w:rPr>
        <w:t>di seguito allegata che esplicita gli elementi costitutivi della votazione e garantisce omogeneità e chiarezza di procedure.</w:t>
      </w:r>
    </w:p>
    <w:p w:rsidR="00266BAA" w:rsidRDefault="00266BAA" w:rsidP="00C62884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p w:rsidR="00C014C0" w:rsidRDefault="00C014C0" w:rsidP="00C62884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1242"/>
        <w:gridCol w:w="1760"/>
        <w:gridCol w:w="1926"/>
        <w:gridCol w:w="2551"/>
        <w:gridCol w:w="2299"/>
      </w:tblGrid>
      <w:tr w:rsidR="00C014C0" w:rsidRPr="005A791F" w:rsidTr="00C014C0">
        <w:tc>
          <w:tcPr>
            <w:tcW w:w="1242" w:type="dxa"/>
          </w:tcPr>
          <w:p w:rsidR="00C014C0" w:rsidRPr="00093EBD" w:rsidRDefault="00C014C0" w:rsidP="00C014C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b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b/>
                <w:iCs/>
                <w:sz w:val="18"/>
                <w:szCs w:val="18"/>
              </w:rPr>
              <w:t>Voto/10</w:t>
            </w:r>
          </w:p>
        </w:tc>
        <w:tc>
          <w:tcPr>
            <w:tcW w:w="1760" w:type="dxa"/>
          </w:tcPr>
          <w:p w:rsidR="00C014C0" w:rsidRPr="00093EBD" w:rsidRDefault="00C014C0" w:rsidP="00C014C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b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b/>
                <w:iCs/>
                <w:sz w:val="18"/>
                <w:szCs w:val="18"/>
              </w:rPr>
              <w:t>GIUDIZIO</w:t>
            </w:r>
          </w:p>
        </w:tc>
        <w:tc>
          <w:tcPr>
            <w:tcW w:w="1926" w:type="dxa"/>
          </w:tcPr>
          <w:p w:rsidR="00C014C0" w:rsidRPr="00093EBD" w:rsidRDefault="00C014C0" w:rsidP="00C014C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b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b/>
                <w:iCs/>
                <w:sz w:val="18"/>
                <w:szCs w:val="18"/>
              </w:rPr>
              <w:t>CONOSCENZE</w:t>
            </w:r>
          </w:p>
        </w:tc>
        <w:tc>
          <w:tcPr>
            <w:tcW w:w="2551" w:type="dxa"/>
          </w:tcPr>
          <w:p w:rsidR="00C014C0" w:rsidRPr="00093EBD" w:rsidRDefault="00C014C0" w:rsidP="00C014C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b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b/>
                <w:iCs/>
                <w:sz w:val="18"/>
                <w:szCs w:val="18"/>
              </w:rPr>
              <w:t>ABILITÀ</w:t>
            </w:r>
          </w:p>
        </w:tc>
        <w:tc>
          <w:tcPr>
            <w:tcW w:w="2299" w:type="dxa"/>
          </w:tcPr>
          <w:p w:rsidR="00C014C0" w:rsidRPr="00093EBD" w:rsidRDefault="00C014C0" w:rsidP="00C014C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b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b/>
                <w:iCs/>
                <w:sz w:val="18"/>
                <w:szCs w:val="18"/>
              </w:rPr>
              <w:t>LIVELLO DI COMPETENZA</w:t>
            </w:r>
          </w:p>
        </w:tc>
      </w:tr>
      <w:tr w:rsidR="00C014C0" w:rsidRPr="005A791F" w:rsidTr="00104039">
        <w:tc>
          <w:tcPr>
            <w:tcW w:w="1242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9 - 10</w:t>
            </w:r>
          </w:p>
        </w:tc>
        <w:tc>
          <w:tcPr>
            <w:tcW w:w="1760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OTTIMO</w:t>
            </w:r>
          </w:p>
        </w:tc>
        <w:tc>
          <w:tcPr>
            <w:tcW w:w="1926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Approfondite su ogni argomento</w:t>
            </w:r>
          </w:p>
        </w:tc>
        <w:tc>
          <w:tcPr>
            <w:tcW w:w="2551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Notevoli; trova le soluzioni migliori alle richieste complesse; si esprime con sicurezza</w:t>
            </w:r>
          </w:p>
        </w:tc>
        <w:tc>
          <w:tcPr>
            <w:tcW w:w="2299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Utilizza la competenza in piena autonomia e responsabilità</w:t>
            </w:r>
          </w:p>
        </w:tc>
      </w:tr>
      <w:tr w:rsidR="00C014C0" w:rsidRPr="005A791F" w:rsidTr="00104039">
        <w:tc>
          <w:tcPr>
            <w:tcW w:w="1242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7 - 8</w:t>
            </w:r>
          </w:p>
        </w:tc>
        <w:tc>
          <w:tcPr>
            <w:tcW w:w="1760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BUONO</w:t>
            </w:r>
          </w:p>
        </w:tc>
        <w:tc>
          <w:tcPr>
            <w:tcW w:w="1926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Complete</w:t>
            </w:r>
          </w:p>
        </w:tc>
        <w:tc>
          <w:tcPr>
            <w:tcW w:w="2551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Organiche; applica le conoscenze a problemi non complessi</w:t>
            </w:r>
          </w:p>
        </w:tc>
        <w:tc>
          <w:tcPr>
            <w:tcW w:w="2299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Utilizza la competenza in maniera autonoma e consapevole</w:t>
            </w:r>
          </w:p>
        </w:tc>
      </w:tr>
      <w:tr w:rsidR="00C014C0" w:rsidRPr="005A791F" w:rsidTr="00104039">
        <w:tc>
          <w:tcPr>
            <w:tcW w:w="1242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6</w:t>
            </w:r>
          </w:p>
        </w:tc>
        <w:tc>
          <w:tcPr>
            <w:tcW w:w="1760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SUFFICIENTE</w:t>
            </w:r>
          </w:p>
        </w:tc>
        <w:tc>
          <w:tcPr>
            <w:tcW w:w="1926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Essenziali; non commette errori importanti</w:t>
            </w:r>
          </w:p>
        </w:tc>
        <w:tc>
          <w:tcPr>
            <w:tcW w:w="2551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Accettabili; applica con qualche errore</w:t>
            </w:r>
          </w:p>
        </w:tc>
        <w:tc>
          <w:tcPr>
            <w:tcW w:w="2299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Utilizza la competenza autonomamente in situazioni semplici</w:t>
            </w:r>
          </w:p>
        </w:tc>
      </w:tr>
      <w:tr w:rsidR="00C014C0" w:rsidRPr="005A791F" w:rsidTr="00104039">
        <w:tc>
          <w:tcPr>
            <w:tcW w:w="1242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4 - 5</w:t>
            </w:r>
          </w:p>
        </w:tc>
        <w:tc>
          <w:tcPr>
            <w:tcW w:w="1760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INSUFFICIENTE</w:t>
            </w:r>
          </w:p>
        </w:tc>
        <w:tc>
          <w:tcPr>
            <w:tcW w:w="1926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Parziali, superficiali e frammentarie; commette errori importanti</w:t>
            </w:r>
          </w:p>
        </w:tc>
        <w:tc>
          <w:tcPr>
            <w:tcW w:w="2551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Circoscritte, applica le conoscenze solo su qualche argomento; si esprime in modo impreciso e superficiale</w:t>
            </w:r>
          </w:p>
        </w:tc>
        <w:tc>
          <w:tcPr>
            <w:tcW w:w="2299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Utilizza la competenza solo se opportunamente guidato</w:t>
            </w:r>
          </w:p>
        </w:tc>
      </w:tr>
      <w:tr w:rsidR="00C014C0" w:rsidRPr="00052C23" w:rsidTr="00104039">
        <w:tc>
          <w:tcPr>
            <w:tcW w:w="1242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1 – 2 - 3</w:t>
            </w:r>
          </w:p>
        </w:tc>
        <w:tc>
          <w:tcPr>
            <w:tcW w:w="1760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GRAVEMENTE INSUFFICIENTE</w:t>
            </w:r>
          </w:p>
        </w:tc>
        <w:tc>
          <w:tcPr>
            <w:tcW w:w="1926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Inadeguate; commette errori determinanti</w:t>
            </w:r>
          </w:p>
        </w:tc>
        <w:tc>
          <w:tcPr>
            <w:tcW w:w="2551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Non sa applicare le conoscenze; si esprime in modo scorretto.</w:t>
            </w:r>
          </w:p>
        </w:tc>
        <w:tc>
          <w:tcPr>
            <w:tcW w:w="2299" w:type="dxa"/>
            <w:vAlign w:val="center"/>
          </w:tcPr>
          <w:p w:rsidR="00C014C0" w:rsidRPr="00093EBD" w:rsidRDefault="00C014C0" w:rsidP="00104039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Cs/>
                <w:sz w:val="18"/>
                <w:szCs w:val="18"/>
              </w:rPr>
            </w:pPr>
            <w:r w:rsidRPr="00093EBD">
              <w:rPr>
                <w:rFonts w:asciiTheme="majorHAnsi" w:hAnsiTheme="majorHAnsi" w:cs="Tahoma"/>
                <w:iCs/>
                <w:sz w:val="18"/>
                <w:szCs w:val="18"/>
              </w:rPr>
              <w:t>Utilizza la competenza in modo incerto</w:t>
            </w:r>
          </w:p>
        </w:tc>
      </w:tr>
    </w:tbl>
    <w:p w:rsidR="00997A37" w:rsidRPr="002933B9" w:rsidRDefault="00997A37" w:rsidP="00997A37">
      <w:pPr>
        <w:keepNext/>
        <w:keepLines/>
        <w:outlineLvl w:val="0"/>
        <w:rPr>
          <w:rFonts w:ascii="Calibri" w:eastAsia="MS Gothic" w:hAnsi="Calibri"/>
          <w:b/>
          <w:bCs/>
          <w:color w:val="345A8A" w:themeColor="accent1" w:themeShade="B5"/>
          <w:sz w:val="16"/>
          <w:szCs w:val="16"/>
        </w:rPr>
      </w:pPr>
    </w:p>
    <w:p w:rsidR="00997A37" w:rsidRPr="00997A37" w:rsidRDefault="00997A37" w:rsidP="00997A37">
      <w:pPr>
        <w:keepNext/>
        <w:keepLines/>
        <w:outlineLvl w:val="0"/>
        <w:rPr>
          <w:rFonts w:ascii="Calibri" w:eastAsia="MS Gothic" w:hAnsi="Calibri"/>
          <w:b/>
          <w:bCs/>
          <w:color w:val="345A8A" w:themeColor="accent1" w:themeShade="B5"/>
          <w:sz w:val="32"/>
          <w:szCs w:val="32"/>
        </w:rPr>
      </w:pPr>
      <w:r w:rsidRPr="00997A37">
        <w:rPr>
          <w:rFonts w:ascii="Calibri" w:eastAsia="MS Gothic" w:hAnsi="Calibri"/>
          <w:b/>
          <w:bCs/>
          <w:color w:val="345A8A" w:themeColor="accent1" w:themeShade="B5"/>
          <w:sz w:val="32"/>
          <w:szCs w:val="32"/>
        </w:rPr>
        <w:t>Attività integrative previste</w:t>
      </w:r>
    </w:p>
    <w:p w:rsidR="00997A37" w:rsidRPr="00204C01" w:rsidRDefault="00997A37" w:rsidP="00997A37">
      <w:pPr>
        <w:snapToGrid w:val="0"/>
        <w:jc w:val="both"/>
        <w:rPr>
          <w:rFonts w:ascii="Calibri" w:hAnsi="Calibri"/>
          <w:sz w:val="22"/>
          <w:szCs w:val="22"/>
        </w:rPr>
      </w:pPr>
      <w:r w:rsidRPr="00204C01">
        <w:rPr>
          <w:rFonts w:ascii="Calibri" w:hAnsi="Calibri"/>
          <w:sz w:val="22"/>
          <w:szCs w:val="22"/>
        </w:rPr>
        <w:t>Si rinvia alla pianificazione deliberata dal Consiglio di Classe (verbale n.</w:t>
      </w:r>
      <w:r w:rsidR="000C32AA">
        <w:rPr>
          <w:rFonts w:ascii="Calibri" w:hAnsi="Calibri"/>
          <w:sz w:val="22"/>
          <w:szCs w:val="22"/>
        </w:rPr>
        <w:t>1</w:t>
      </w:r>
      <w:r w:rsidRPr="00204C01">
        <w:rPr>
          <w:rFonts w:ascii="Calibri" w:hAnsi="Calibri"/>
          <w:sz w:val="22"/>
          <w:szCs w:val="22"/>
        </w:rPr>
        <w:t>del xx/xx/xxxx)</w:t>
      </w:r>
    </w:p>
    <w:p w:rsidR="004068C0" w:rsidRDefault="004068C0" w:rsidP="00232A68">
      <w:pPr>
        <w:snapToGrid w:val="0"/>
        <w:jc w:val="both"/>
        <w:rPr>
          <w:rFonts w:ascii="Calibri" w:hAnsi="Calibri"/>
          <w:b/>
        </w:rPr>
      </w:pPr>
    </w:p>
    <w:p w:rsidR="004068C0" w:rsidRPr="004068C0" w:rsidRDefault="005A1811" w:rsidP="00232A68">
      <w:pPr>
        <w:snapToGrid w:val="0"/>
        <w:jc w:val="both"/>
        <w:rPr>
          <w:rFonts w:ascii="Calibri" w:hAnsi="Calibri"/>
        </w:rPr>
      </w:pPr>
      <w:r>
        <w:rPr>
          <w:rFonts w:ascii="Calibri" w:hAnsi="Calibri"/>
        </w:rPr>
        <w:t>Caserta, 09.11.15</w:t>
      </w:r>
    </w:p>
    <w:p w:rsidR="004068C0" w:rsidRPr="004068C0" w:rsidRDefault="005A1811" w:rsidP="00232A68">
      <w:pPr>
        <w:snapToGrid w:val="0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4068C0" w:rsidRPr="004068C0">
        <w:rPr>
          <w:rFonts w:ascii="Calibri" w:hAnsi="Calibri"/>
        </w:rPr>
        <w:tab/>
      </w:r>
      <w:r w:rsidR="004068C0" w:rsidRPr="004068C0">
        <w:rPr>
          <w:rFonts w:ascii="Calibri" w:hAnsi="Calibri"/>
        </w:rPr>
        <w:tab/>
      </w:r>
      <w:r w:rsidR="004068C0" w:rsidRPr="004068C0">
        <w:rPr>
          <w:rFonts w:ascii="Calibri" w:hAnsi="Calibri"/>
        </w:rPr>
        <w:tab/>
      </w:r>
      <w:r w:rsidR="004068C0" w:rsidRPr="004068C0">
        <w:rPr>
          <w:rFonts w:ascii="Calibri" w:hAnsi="Calibri"/>
        </w:rPr>
        <w:tab/>
      </w:r>
      <w:r w:rsidR="004068C0" w:rsidRPr="004068C0">
        <w:rPr>
          <w:rFonts w:ascii="Calibri" w:hAnsi="Calibri"/>
        </w:rPr>
        <w:tab/>
        <w:t>Il docente</w:t>
      </w:r>
      <w:r>
        <w:rPr>
          <w:rFonts w:ascii="Calibri" w:hAnsi="Calibri"/>
        </w:rPr>
        <w:t>: Annette Barone</w:t>
      </w:r>
    </w:p>
    <w:p w:rsidR="004068C0" w:rsidRPr="004068C0" w:rsidRDefault="004068C0" w:rsidP="00232A68">
      <w:pPr>
        <w:snapToGrid w:val="0"/>
        <w:jc w:val="both"/>
        <w:rPr>
          <w:rFonts w:ascii="Calibri" w:hAnsi="Calibri"/>
        </w:rPr>
      </w:pP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</w:p>
    <w:sectPr w:rsidR="004068C0" w:rsidRPr="004068C0" w:rsidSect="002933B9">
      <w:type w:val="continuous"/>
      <w:pgSz w:w="11906" w:h="16838" w:code="9"/>
      <w:pgMar w:top="1134" w:right="1134" w:bottom="1701" w:left="1134" w:header="426" w:footer="39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EA6" w:rsidRDefault="00C41EA6">
      <w:r>
        <w:separator/>
      </w:r>
    </w:p>
  </w:endnote>
  <w:endnote w:type="continuationSeparator" w:id="1">
    <w:p w:rsidR="00C41EA6" w:rsidRDefault="00C41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0C32AA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EA6" w:rsidRDefault="00C41EA6">
      <w:r>
        <w:separator/>
      </w:r>
    </w:p>
  </w:footnote>
  <w:footnote w:type="continuationSeparator" w:id="1">
    <w:p w:rsidR="00C41EA6" w:rsidRDefault="00C41E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Pr="0098619B" w:rsidRDefault="000C32AA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noProof/>
      </w:rPr>
      <w:drawing>
        <wp:inline distT="0" distB="0" distL="0" distR="0">
          <wp:extent cx="6106160" cy="1066800"/>
          <wp:effectExtent l="0" t="0" r="0" b="0"/>
          <wp:docPr id="4" name="Immagine 4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0C32AA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30"/>
  </w:num>
  <w:num w:numId="6">
    <w:abstractNumId w:val="9"/>
  </w:num>
  <w:num w:numId="7">
    <w:abstractNumId w:val="14"/>
  </w:num>
  <w:num w:numId="8">
    <w:abstractNumId w:val="24"/>
  </w:num>
  <w:num w:numId="9">
    <w:abstractNumId w:val="8"/>
  </w:num>
  <w:num w:numId="10">
    <w:abstractNumId w:val="37"/>
  </w:num>
  <w:num w:numId="11">
    <w:abstractNumId w:val="17"/>
  </w:num>
  <w:num w:numId="12">
    <w:abstractNumId w:val="25"/>
  </w:num>
  <w:num w:numId="13">
    <w:abstractNumId w:val="38"/>
  </w:num>
  <w:num w:numId="14">
    <w:abstractNumId w:val="36"/>
  </w:num>
  <w:num w:numId="15">
    <w:abstractNumId w:val="35"/>
  </w:num>
  <w:num w:numId="16">
    <w:abstractNumId w:val="12"/>
  </w:num>
  <w:num w:numId="17">
    <w:abstractNumId w:val="32"/>
  </w:num>
  <w:num w:numId="18">
    <w:abstractNumId w:val="29"/>
  </w:num>
  <w:num w:numId="19">
    <w:abstractNumId w:val="15"/>
  </w:num>
  <w:num w:numId="20">
    <w:abstractNumId w:val="10"/>
  </w:num>
  <w:num w:numId="21">
    <w:abstractNumId w:val="28"/>
  </w:num>
  <w:num w:numId="22">
    <w:abstractNumId w:val="27"/>
  </w:num>
  <w:num w:numId="23">
    <w:abstractNumId w:val="23"/>
  </w:num>
  <w:num w:numId="24">
    <w:abstractNumId w:val="21"/>
  </w:num>
  <w:num w:numId="25">
    <w:abstractNumId w:val="19"/>
  </w:num>
  <w:num w:numId="26">
    <w:abstractNumId w:val="39"/>
  </w:num>
  <w:num w:numId="27">
    <w:abstractNumId w:val="18"/>
  </w:num>
  <w:num w:numId="28">
    <w:abstractNumId w:val="11"/>
  </w:num>
  <w:num w:numId="29">
    <w:abstractNumId w:val="13"/>
  </w:num>
  <w:num w:numId="30">
    <w:abstractNumId w:val="31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4"/>
  </w:num>
  <w:num w:numId="39">
    <w:abstractNumId w:val="22"/>
  </w:num>
  <w:num w:numId="40">
    <w:abstractNumId w:val="26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11266">
      <o:colormru v:ext="edit" colors="#c30"/>
    </o:shapedefaults>
  </w:hdrShapeDefaults>
  <w:footnotePr>
    <w:footnote w:id="0"/>
    <w:footnote w:id="1"/>
  </w:footnotePr>
  <w:endnotePr>
    <w:endnote w:id="0"/>
    <w:endnote w:id="1"/>
  </w:endnotePr>
  <w:compat/>
  <w:rsids>
    <w:rsidRoot w:val="004E3E6F"/>
    <w:rsid w:val="00006B28"/>
    <w:rsid w:val="00011606"/>
    <w:rsid w:val="000151D2"/>
    <w:rsid w:val="00020821"/>
    <w:rsid w:val="00030F8D"/>
    <w:rsid w:val="000318AA"/>
    <w:rsid w:val="000463AE"/>
    <w:rsid w:val="00056D8C"/>
    <w:rsid w:val="00070E62"/>
    <w:rsid w:val="00074731"/>
    <w:rsid w:val="00075119"/>
    <w:rsid w:val="00083A12"/>
    <w:rsid w:val="00091410"/>
    <w:rsid w:val="00093EBD"/>
    <w:rsid w:val="000A39E5"/>
    <w:rsid w:val="000B4F27"/>
    <w:rsid w:val="000C32AA"/>
    <w:rsid w:val="000C5326"/>
    <w:rsid w:val="000D0126"/>
    <w:rsid w:val="000F03BF"/>
    <w:rsid w:val="001009F3"/>
    <w:rsid w:val="00104039"/>
    <w:rsid w:val="0011020D"/>
    <w:rsid w:val="00115293"/>
    <w:rsid w:val="00117F58"/>
    <w:rsid w:val="001211A6"/>
    <w:rsid w:val="0012321A"/>
    <w:rsid w:val="0012418A"/>
    <w:rsid w:val="00130778"/>
    <w:rsid w:val="00134C54"/>
    <w:rsid w:val="00137DEE"/>
    <w:rsid w:val="0015045A"/>
    <w:rsid w:val="0015342A"/>
    <w:rsid w:val="00170E83"/>
    <w:rsid w:val="00171AA2"/>
    <w:rsid w:val="00171BEB"/>
    <w:rsid w:val="00174DE1"/>
    <w:rsid w:val="00176F09"/>
    <w:rsid w:val="00185395"/>
    <w:rsid w:val="00192771"/>
    <w:rsid w:val="00195B35"/>
    <w:rsid w:val="001A3125"/>
    <w:rsid w:val="001A7890"/>
    <w:rsid w:val="001C0AB3"/>
    <w:rsid w:val="001C0D5F"/>
    <w:rsid w:val="001C1E4F"/>
    <w:rsid w:val="001C6E79"/>
    <w:rsid w:val="001E0027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517E1"/>
    <w:rsid w:val="00255BA9"/>
    <w:rsid w:val="00264912"/>
    <w:rsid w:val="00266BAA"/>
    <w:rsid w:val="00275EA9"/>
    <w:rsid w:val="002768F3"/>
    <w:rsid w:val="002810D7"/>
    <w:rsid w:val="0028735A"/>
    <w:rsid w:val="002933B9"/>
    <w:rsid w:val="002C3D37"/>
    <w:rsid w:val="002C415F"/>
    <w:rsid w:val="002C442B"/>
    <w:rsid w:val="002D4013"/>
    <w:rsid w:val="002E333C"/>
    <w:rsid w:val="002F5D6A"/>
    <w:rsid w:val="00302838"/>
    <w:rsid w:val="00320B2B"/>
    <w:rsid w:val="00326CD8"/>
    <w:rsid w:val="00332174"/>
    <w:rsid w:val="00333D11"/>
    <w:rsid w:val="00335BA9"/>
    <w:rsid w:val="003505A5"/>
    <w:rsid w:val="00367BF0"/>
    <w:rsid w:val="0037210C"/>
    <w:rsid w:val="00374577"/>
    <w:rsid w:val="00376B47"/>
    <w:rsid w:val="00381F07"/>
    <w:rsid w:val="00395947"/>
    <w:rsid w:val="003A4275"/>
    <w:rsid w:val="003B692C"/>
    <w:rsid w:val="003B6A5F"/>
    <w:rsid w:val="003C4691"/>
    <w:rsid w:val="003D0CF7"/>
    <w:rsid w:val="003E1043"/>
    <w:rsid w:val="003E66DD"/>
    <w:rsid w:val="003F1DE0"/>
    <w:rsid w:val="003F741B"/>
    <w:rsid w:val="00406294"/>
    <w:rsid w:val="004068C0"/>
    <w:rsid w:val="0041096D"/>
    <w:rsid w:val="00415EB0"/>
    <w:rsid w:val="004172BC"/>
    <w:rsid w:val="00422537"/>
    <w:rsid w:val="004229AC"/>
    <w:rsid w:val="0042761E"/>
    <w:rsid w:val="00431152"/>
    <w:rsid w:val="00437B16"/>
    <w:rsid w:val="00440C35"/>
    <w:rsid w:val="00447836"/>
    <w:rsid w:val="00453017"/>
    <w:rsid w:val="004556E4"/>
    <w:rsid w:val="00472737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2039A"/>
    <w:rsid w:val="00542528"/>
    <w:rsid w:val="00550930"/>
    <w:rsid w:val="0056201E"/>
    <w:rsid w:val="005655F5"/>
    <w:rsid w:val="00581EED"/>
    <w:rsid w:val="005840C7"/>
    <w:rsid w:val="005915BC"/>
    <w:rsid w:val="00593D14"/>
    <w:rsid w:val="005A1811"/>
    <w:rsid w:val="005A1923"/>
    <w:rsid w:val="005A6E93"/>
    <w:rsid w:val="005A78FD"/>
    <w:rsid w:val="005B0973"/>
    <w:rsid w:val="005C172A"/>
    <w:rsid w:val="005D08FB"/>
    <w:rsid w:val="006014D4"/>
    <w:rsid w:val="00620CEF"/>
    <w:rsid w:val="006277A6"/>
    <w:rsid w:val="006669E9"/>
    <w:rsid w:val="00674144"/>
    <w:rsid w:val="00677AAE"/>
    <w:rsid w:val="006807AD"/>
    <w:rsid w:val="00690013"/>
    <w:rsid w:val="006955C5"/>
    <w:rsid w:val="00696182"/>
    <w:rsid w:val="006A133A"/>
    <w:rsid w:val="006B4B07"/>
    <w:rsid w:val="006C3C7E"/>
    <w:rsid w:val="006D2EFA"/>
    <w:rsid w:val="006D611D"/>
    <w:rsid w:val="006D6BF1"/>
    <w:rsid w:val="006D7A9C"/>
    <w:rsid w:val="006E3C18"/>
    <w:rsid w:val="006E4556"/>
    <w:rsid w:val="006F0BFC"/>
    <w:rsid w:val="006F23AE"/>
    <w:rsid w:val="006F2BA4"/>
    <w:rsid w:val="006F3AA3"/>
    <w:rsid w:val="006F41E6"/>
    <w:rsid w:val="006F60D0"/>
    <w:rsid w:val="00702755"/>
    <w:rsid w:val="00704D8B"/>
    <w:rsid w:val="00706DE2"/>
    <w:rsid w:val="007101B0"/>
    <w:rsid w:val="0071297D"/>
    <w:rsid w:val="0072070A"/>
    <w:rsid w:val="00724EEA"/>
    <w:rsid w:val="00746E56"/>
    <w:rsid w:val="007473FF"/>
    <w:rsid w:val="007528D6"/>
    <w:rsid w:val="007541B2"/>
    <w:rsid w:val="00765CC8"/>
    <w:rsid w:val="007704F6"/>
    <w:rsid w:val="0077676A"/>
    <w:rsid w:val="00776ECF"/>
    <w:rsid w:val="00783115"/>
    <w:rsid w:val="00794A5C"/>
    <w:rsid w:val="007A1027"/>
    <w:rsid w:val="007A46AD"/>
    <w:rsid w:val="007A4977"/>
    <w:rsid w:val="007A5C01"/>
    <w:rsid w:val="007A6A5B"/>
    <w:rsid w:val="007B255E"/>
    <w:rsid w:val="007B57D7"/>
    <w:rsid w:val="007F22C1"/>
    <w:rsid w:val="007F61D7"/>
    <w:rsid w:val="007F6D63"/>
    <w:rsid w:val="00817EE9"/>
    <w:rsid w:val="00825D1C"/>
    <w:rsid w:val="00833217"/>
    <w:rsid w:val="00837632"/>
    <w:rsid w:val="00841A16"/>
    <w:rsid w:val="008512E5"/>
    <w:rsid w:val="00853D8C"/>
    <w:rsid w:val="0085512C"/>
    <w:rsid w:val="00870110"/>
    <w:rsid w:val="00886FEC"/>
    <w:rsid w:val="00887C67"/>
    <w:rsid w:val="00897BCB"/>
    <w:rsid w:val="008A1719"/>
    <w:rsid w:val="008B1C11"/>
    <w:rsid w:val="008B2AE7"/>
    <w:rsid w:val="008B4868"/>
    <w:rsid w:val="008C21C7"/>
    <w:rsid w:val="008D6513"/>
    <w:rsid w:val="009042D2"/>
    <w:rsid w:val="0090554E"/>
    <w:rsid w:val="00927495"/>
    <w:rsid w:val="009332D7"/>
    <w:rsid w:val="009354DC"/>
    <w:rsid w:val="0094235E"/>
    <w:rsid w:val="009450B6"/>
    <w:rsid w:val="0095590A"/>
    <w:rsid w:val="0096604A"/>
    <w:rsid w:val="00966F3E"/>
    <w:rsid w:val="00980E99"/>
    <w:rsid w:val="00983B48"/>
    <w:rsid w:val="0098619B"/>
    <w:rsid w:val="00992A69"/>
    <w:rsid w:val="00992DD0"/>
    <w:rsid w:val="00994B31"/>
    <w:rsid w:val="00997A37"/>
    <w:rsid w:val="009A0189"/>
    <w:rsid w:val="009A1CF3"/>
    <w:rsid w:val="009A27E6"/>
    <w:rsid w:val="009C142D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5431"/>
    <w:rsid w:val="00A159B7"/>
    <w:rsid w:val="00A34FBE"/>
    <w:rsid w:val="00A35883"/>
    <w:rsid w:val="00A37A1D"/>
    <w:rsid w:val="00A62624"/>
    <w:rsid w:val="00A67964"/>
    <w:rsid w:val="00A736A5"/>
    <w:rsid w:val="00A8170A"/>
    <w:rsid w:val="00A833B7"/>
    <w:rsid w:val="00A92118"/>
    <w:rsid w:val="00AA04BB"/>
    <w:rsid w:val="00AA3E2C"/>
    <w:rsid w:val="00AB7611"/>
    <w:rsid w:val="00AC0700"/>
    <w:rsid w:val="00AD3443"/>
    <w:rsid w:val="00AD5EFA"/>
    <w:rsid w:val="00AD6F91"/>
    <w:rsid w:val="00AE34B7"/>
    <w:rsid w:val="00AF100C"/>
    <w:rsid w:val="00AF365E"/>
    <w:rsid w:val="00AF5ED5"/>
    <w:rsid w:val="00AF6EF0"/>
    <w:rsid w:val="00B05779"/>
    <w:rsid w:val="00B133BD"/>
    <w:rsid w:val="00B138E8"/>
    <w:rsid w:val="00B14D47"/>
    <w:rsid w:val="00B21CC8"/>
    <w:rsid w:val="00B2226B"/>
    <w:rsid w:val="00B23A26"/>
    <w:rsid w:val="00B34BAA"/>
    <w:rsid w:val="00B3652A"/>
    <w:rsid w:val="00B4181F"/>
    <w:rsid w:val="00B45DAB"/>
    <w:rsid w:val="00B46B01"/>
    <w:rsid w:val="00B5494F"/>
    <w:rsid w:val="00B55511"/>
    <w:rsid w:val="00B56EA7"/>
    <w:rsid w:val="00B613E9"/>
    <w:rsid w:val="00B65330"/>
    <w:rsid w:val="00B716AF"/>
    <w:rsid w:val="00B7548C"/>
    <w:rsid w:val="00B7657E"/>
    <w:rsid w:val="00B8296A"/>
    <w:rsid w:val="00B83AD3"/>
    <w:rsid w:val="00B92E58"/>
    <w:rsid w:val="00B951EB"/>
    <w:rsid w:val="00BA1BAE"/>
    <w:rsid w:val="00BA299A"/>
    <w:rsid w:val="00BA312E"/>
    <w:rsid w:val="00BA337C"/>
    <w:rsid w:val="00BA3B61"/>
    <w:rsid w:val="00BD34A7"/>
    <w:rsid w:val="00BE50C6"/>
    <w:rsid w:val="00C014C0"/>
    <w:rsid w:val="00C04269"/>
    <w:rsid w:val="00C11C2D"/>
    <w:rsid w:val="00C1388C"/>
    <w:rsid w:val="00C41EA6"/>
    <w:rsid w:val="00C45689"/>
    <w:rsid w:val="00C62884"/>
    <w:rsid w:val="00C64761"/>
    <w:rsid w:val="00C74D48"/>
    <w:rsid w:val="00C76743"/>
    <w:rsid w:val="00C81B11"/>
    <w:rsid w:val="00CC2CDA"/>
    <w:rsid w:val="00CC7326"/>
    <w:rsid w:val="00CD1D31"/>
    <w:rsid w:val="00CD7FB9"/>
    <w:rsid w:val="00CE2C41"/>
    <w:rsid w:val="00D041D0"/>
    <w:rsid w:val="00D061CA"/>
    <w:rsid w:val="00D159D3"/>
    <w:rsid w:val="00D22163"/>
    <w:rsid w:val="00D30BE2"/>
    <w:rsid w:val="00D54B0B"/>
    <w:rsid w:val="00D707F6"/>
    <w:rsid w:val="00D71017"/>
    <w:rsid w:val="00D74149"/>
    <w:rsid w:val="00D74A2C"/>
    <w:rsid w:val="00D74B0A"/>
    <w:rsid w:val="00D76228"/>
    <w:rsid w:val="00D80722"/>
    <w:rsid w:val="00D83D23"/>
    <w:rsid w:val="00D84B4C"/>
    <w:rsid w:val="00DA0ACE"/>
    <w:rsid w:val="00DA568C"/>
    <w:rsid w:val="00DB1F29"/>
    <w:rsid w:val="00DD1584"/>
    <w:rsid w:val="00DD47D2"/>
    <w:rsid w:val="00DE1BDA"/>
    <w:rsid w:val="00DE37BC"/>
    <w:rsid w:val="00DE5A15"/>
    <w:rsid w:val="00DF36AD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DD"/>
    <w:rsid w:val="00E5316B"/>
    <w:rsid w:val="00E533E9"/>
    <w:rsid w:val="00E9711C"/>
    <w:rsid w:val="00EA01D4"/>
    <w:rsid w:val="00EA1887"/>
    <w:rsid w:val="00EA33FB"/>
    <w:rsid w:val="00EB4D33"/>
    <w:rsid w:val="00EB7F9F"/>
    <w:rsid w:val="00EC79F9"/>
    <w:rsid w:val="00ED1338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11F76"/>
    <w:rsid w:val="00F143BB"/>
    <w:rsid w:val="00F2289E"/>
    <w:rsid w:val="00F27FB4"/>
    <w:rsid w:val="00F3330E"/>
    <w:rsid w:val="00F46649"/>
    <w:rsid w:val="00F5100D"/>
    <w:rsid w:val="00F53284"/>
    <w:rsid w:val="00F6032C"/>
    <w:rsid w:val="00F61BAB"/>
    <w:rsid w:val="00F63519"/>
    <w:rsid w:val="00F64FA1"/>
    <w:rsid w:val="00F66D81"/>
    <w:rsid w:val="00F674D3"/>
    <w:rsid w:val="00F81E26"/>
    <w:rsid w:val="00F83650"/>
    <w:rsid w:val="00F87666"/>
    <w:rsid w:val="00F92E24"/>
    <w:rsid w:val="00F934F8"/>
    <w:rsid w:val="00F94DE0"/>
    <w:rsid w:val="00F96257"/>
    <w:rsid w:val="00F97F82"/>
    <w:rsid w:val="00FA50F1"/>
    <w:rsid w:val="00FA703A"/>
    <w:rsid w:val="00FB1CDD"/>
    <w:rsid w:val="00FB2736"/>
    <w:rsid w:val="00FC2F3A"/>
    <w:rsid w:val="00FE375E"/>
    <w:rsid w:val="00FF3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>
      <o:colormru v:ext="edit" colors="#c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71BE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87525F-F9CE-49C9-8F71-422C830C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Annette</cp:lastModifiedBy>
  <cp:revision>5</cp:revision>
  <cp:lastPrinted>2013-02-16T08:14:00Z</cp:lastPrinted>
  <dcterms:created xsi:type="dcterms:W3CDTF">2015-11-02T20:05:00Z</dcterms:created>
  <dcterms:modified xsi:type="dcterms:W3CDTF">2015-11-04T19:23:00Z</dcterms:modified>
</cp:coreProperties>
</file>